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DB555B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ДЯДЬКОВСКОГО СЕЛЬСКОГО ПОСЕЛЕНИЯ КОРЕНОВСКОГО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КРАСНОДАРСКОГО КРАЯ</w:t>
      </w:r>
    </w:p>
    <w:p w:rsidR="00E970EC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970EC" w:rsidRPr="00D62403" w:rsidRDefault="00E970EC" w:rsidP="00E970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49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397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0EC" w:rsidRPr="001C6716" w:rsidRDefault="00E970EC" w:rsidP="00E970E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1C671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О внесении изменений  в постановление администрации Дядьковского сельского поселения </w:t>
      </w:r>
      <w:r w:rsidR="00C84E5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Кореновского района </w:t>
      </w:r>
      <w:r w:rsidRPr="001C671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01 ноября 2023</w:t>
      </w:r>
      <w:r w:rsidRPr="001C671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года  №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173</w:t>
      </w:r>
    </w:p>
    <w:p w:rsidR="00E970EC" w:rsidRDefault="00E970EC" w:rsidP="00E970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10DE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«Охрана окружающей среды</w:t>
      </w:r>
      <w:r w:rsidR="004652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 Дядьковском сельском поселении </w:t>
      </w:r>
      <w:r w:rsidR="00C84E59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района</w:t>
      </w:r>
      <w:r w:rsidRPr="00710DE6">
        <w:rPr>
          <w:rFonts w:ascii="Times New Roman" w:eastAsia="Times New Roman" w:hAnsi="Times New Roman"/>
          <w:b/>
          <w:sz w:val="28"/>
          <w:szCs w:val="28"/>
          <w:lang w:eastAsia="ru-RU"/>
        </w:rPr>
        <w:t>» на 2024-2026 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 изменениями от  20 февраля 2024 года № 13, от 03 июня 2024 года № 42,  от 12 ноября 2024 года № 169)</w:t>
      </w:r>
    </w:p>
    <w:p w:rsidR="004A493C" w:rsidRDefault="004A493C" w:rsidP="00E970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0EC" w:rsidRPr="00D62403" w:rsidRDefault="00DD07B5" w:rsidP="00E97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соответствии с действующим законодательством, руководствуясь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0E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E970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Дядьковского сельского поселения Кореновского муниципального района Краснодарского края,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Дядьковского сельского поселения Кореновского 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E970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</w:t>
      </w:r>
      <w:r w:rsidR="00482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70EC" w:rsidRDefault="00E970EC" w:rsidP="004A4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C671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DD07B5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  <w:r w:rsidRPr="001C671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 w:rsidRPr="002963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10DE6">
        <w:rPr>
          <w:rFonts w:ascii="Times New Roman" w:eastAsia="Times New Roman" w:hAnsi="Times New Roman"/>
          <w:sz w:val="28"/>
          <w:szCs w:val="28"/>
          <w:lang w:eastAsia="ru-RU"/>
        </w:rPr>
        <w:t>01 ноября 2023 года  № 173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DE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Pr="00710DE6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0F4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 от  20 февраля 2024 года 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0F4">
        <w:rPr>
          <w:rFonts w:ascii="Times New Roman" w:eastAsia="Times New Roman" w:hAnsi="Times New Roman"/>
          <w:sz w:val="28"/>
          <w:szCs w:val="28"/>
          <w:lang w:eastAsia="ru-RU"/>
        </w:rPr>
        <w:t>№ 13, от 03 июня 2024 года № 42,  от 12 ноября 2024 года №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0F4">
        <w:rPr>
          <w:rFonts w:ascii="Times New Roman" w:eastAsia="Times New Roman" w:hAnsi="Times New Roman"/>
          <w:sz w:val="28"/>
          <w:szCs w:val="28"/>
          <w:lang w:eastAsia="ru-RU"/>
        </w:rPr>
        <w:t>169)</w:t>
      </w:r>
      <w:r w:rsidRPr="001C67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07B5" w:rsidRPr="00DD0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7B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DD07B5" w:rsidRDefault="00DD07B5" w:rsidP="00DD0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наименовании, по тексту постановления и в приложении к постановлению слова «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«Кореновского муниципального района Краснодарского края» в соответствующих падежах.</w:t>
      </w:r>
    </w:p>
    <w:p w:rsidR="00DD07B5" w:rsidRDefault="00DD07B5" w:rsidP="00DD0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1.2. Изложить приложение в новой редакции (прилагается).</w:t>
      </w:r>
    </w:p>
    <w:p w:rsidR="007611DB" w:rsidRDefault="00DD07B5" w:rsidP="007611D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7611DB" w:rsidRPr="007B4916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 (Захарченко) официально обнародовать</w:t>
      </w:r>
      <w:r w:rsidR="007611DB" w:rsidRPr="007B49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</w:t>
      </w:r>
      <w:r w:rsidR="007611D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611DB" w:rsidRPr="007B4916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E970EC" w:rsidRPr="00D62403" w:rsidRDefault="00E970EC" w:rsidP="007611DB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7611DB" w:rsidRDefault="007611DB" w:rsidP="00E970EC">
      <w:pPr>
        <w:widowControl w:val="0"/>
        <w:suppressAutoHyphens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</w:p>
    <w:p w:rsidR="00E970EC" w:rsidRDefault="00E970EC" w:rsidP="00E970EC">
      <w:pPr>
        <w:widowControl w:val="0"/>
        <w:suppressAutoHyphens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Глава  </w:t>
      </w:r>
    </w:p>
    <w:p w:rsidR="00E970EC" w:rsidRDefault="00E970EC" w:rsidP="00E970EC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  <w:r w:rsidRPr="006A10F4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Дядьковского сельского поселения </w:t>
      </w:r>
    </w:p>
    <w:p w:rsidR="00E970EC" w:rsidRDefault="00E970EC" w:rsidP="00E970EC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  <w:r w:rsidRPr="006A10F4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Кореновского муниципального района </w:t>
      </w:r>
    </w:p>
    <w:p w:rsidR="00E970EC" w:rsidRPr="00D829FA" w:rsidRDefault="00E970EC" w:rsidP="00E970EC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0F4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Краснодарского края </w:t>
      </w:r>
      <w:r w:rsidR="004A493C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                                                                            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>О.А. Ткачева</w:t>
      </w: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543C0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4928" w:type="dxa"/>
        <w:tblLook w:val="04A0"/>
      </w:tblPr>
      <w:tblGrid>
        <w:gridCol w:w="4927"/>
        <w:gridCol w:w="4927"/>
      </w:tblGrid>
      <w:tr w:rsidR="002A2F72" w:rsidRPr="003F783C" w:rsidTr="004A493C">
        <w:tc>
          <w:tcPr>
            <w:tcW w:w="2500" w:type="pct"/>
            <w:shd w:val="clear" w:color="auto" w:fill="auto"/>
          </w:tcPr>
          <w:p w:rsidR="002A2F72" w:rsidRPr="003F783C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A2F72" w:rsidRPr="003F783C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2A2F72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Кореновского </w:t>
            </w:r>
            <w:r w:rsidR="00E9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E970EC" w:rsidRPr="003F783C" w:rsidRDefault="00E970EC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2A2F72" w:rsidRPr="003F783C" w:rsidRDefault="002A2F72" w:rsidP="003972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A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="00E9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мая</w:t>
            </w:r>
            <w:r w:rsidR="0010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9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0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4A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  <w:r w:rsidR="003972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4829B8" w:rsidP="004829B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A2F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4A493C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4A493C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4829B8" w:rsidP="00482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4A493C" w:rsidP="004A49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4829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 w:rsidR="00D624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8A1C16" w:rsidP="004829B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  района </w:t>
      </w:r>
    </w:p>
    <w:p w:rsidR="0013581A" w:rsidRDefault="004A493C" w:rsidP="004A49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4829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173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13581A" w:rsidRPr="0013581A" w:rsidRDefault="0013581A" w:rsidP="0013581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«Охрана окружающей среды в  Дядьковском сельском поселении </w:t>
      </w:r>
      <w:r w:rsidR="00C84E59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Кореновского муниципального района Краснодарского края</w:t>
      </w:r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>» на 2024-2026 годы</w:t>
      </w:r>
    </w:p>
    <w:p w:rsidR="00CA07AA" w:rsidRDefault="00CA07AA" w:rsidP="00CA0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581A" w:rsidRPr="007611DB" w:rsidRDefault="0013581A" w:rsidP="0013581A">
      <w:pPr>
        <w:widowControl w:val="0"/>
        <w:numPr>
          <w:ilvl w:val="0"/>
          <w:numId w:val="7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  <w:r w:rsid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 </w:t>
      </w:r>
      <w:r w:rsidRP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Дядьковского сельского поселения </w:t>
      </w:r>
      <w:r w:rsidR="00C84E59" w:rsidRP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Кореновского муниципального района Краснодарского края</w:t>
      </w:r>
    </w:p>
    <w:p w:rsidR="0013581A" w:rsidRDefault="0013581A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окружающей среды в  Дядьковском сельском поселении </w:t>
      </w:r>
    </w:p>
    <w:p w:rsidR="0013581A" w:rsidRPr="0013581A" w:rsidRDefault="00C84E59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13581A"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2024-2026годы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3581A" w:rsidRPr="0013581A" w:rsidTr="0013581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494781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494781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глава О.А.Ткачева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Реализация инициативных проектов в Дядьковском сельском поселении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Оздоровление  экологической обстановки в Дядьковском сельском поселении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Кореновского муниципального района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Краснодарского края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и обеспечение экологической безопасн</w:t>
            </w:r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ости его территории и населения, внедрение и развитие инструментов инициативного бюджетирования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Снижение площади распространения карантинных фитосанитарных объектов, расположенных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Обеспечение экологического образования, просвещения и привлечение внимания населения к проблемам экологии с  помощью размещения информации  на сайте администрации.</w:t>
            </w:r>
          </w:p>
          <w:p w:rsid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 иксодовыми клещами, коричнево-мраморным клопом.</w:t>
            </w:r>
          </w:p>
          <w:p w:rsidR="00090753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5. Поддержка проектов развития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Перечень целевых показателей муниципальной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Доля территорий, на которых проводятся карантинные фитосанитарные меры, от общей площади карантинных фитосанитарных зон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не менее 7,8% ежегодно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Количество проведенных  эколого-просветительских мероприятий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- 3 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Количество размещенных 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рекламных материалов социально-экологической направленности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- 30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4.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Площадь территории мест массового отдыха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, на которых проведены противоклещевые (акарицидные) мероприятия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– в год 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11807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м2 (35421м2 за весь период реализации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090753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5.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Проведение конкурсного отбора инициативных проектов (протокол от 20.12.2023 г., протокол от </w:t>
            </w:r>
            <w:r w:rsidR="009361FE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29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октября 2024 года)</w:t>
            </w:r>
            <w:r w:rsid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2 конкурсных отбора;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Доля граждан в возрасте от 18 лет, проживающих в Дядьковском сельском поселении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(его части) 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13581A" w:rsidRPr="0013581A" w:rsidTr="0013581A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DB555B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программы   1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61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рублей, в том числе на 2024 год –    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60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тысяч рублей;2025 </w:t>
            </w:r>
            <w:r w:rsidR="00543C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год –    505,0     тысяч рублей 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2026 год –    505,0     тысяч рублей  Источник финансирования – местный бюджет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Дядьковского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произрастания амброзии и другой сорной растительности и принятия мер по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их уничтожению хозяйствующими субъектами и населением, по организации и контролю за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разграниченной государственной собственности.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постоянная работа по привлечению населения к локализации и ликвидации карантинных объектов на территориях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13581A" w:rsidRPr="0013581A" w:rsidRDefault="0013581A" w:rsidP="000129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Дядьковского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боррелиоз.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Противоклещевые мероприятия включают санитарно-экологическое преобразование окружающей среды; дератизационные мероприятия; обработки акарицидными средствами природных и антропургических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Акарицидная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Акарицидами обрабатываются наиболее посещаемые населением участки территорий, являющиеся местами массового отдыха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13581A" w:rsidRDefault="0013581A" w:rsidP="000129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После проведения акарицидных обработок (через 3 - 5 дней) проводится контроль их эффективности.</w:t>
      </w:r>
    </w:p>
    <w:p w:rsidR="00012946" w:rsidRDefault="006920F8" w:rsidP="00C5574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земель поселения планируется на  уровне предыдущих лет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), поэтому объемы работ  по годам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отношении 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прогнозируются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прошлых лет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роста).</w:t>
      </w:r>
    </w:p>
    <w:p w:rsidR="0013581A" w:rsidRPr="0013581A" w:rsidRDefault="00A930ED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13581A" w:rsidRPr="0013581A" w:rsidRDefault="0013581A" w:rsidP="001039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Цели муниципальной программы соответствуют приоритетам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в соответствии с Федеральный закон Российской Федерации от 06 октября 2003 года  № 131 – ФЗ «Об общих  принципах  организации местного самоуправления в Российской Федерации» Федеральный закон Российской Федерации от 10 января 2002 года № 7-ФЗ «Об охране окружающей среды»,  Федеральный закон от 21 июля 2014 года № 206-ФЗ «О карантине растений»,  распоряжение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</w:t>
      </w:r>
    </w:p>
    <w:p w:rsidR="0013581A" w:rsidRPr="0013581A" w:rsidRDefault="0013581A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оздоровление экологической обстановки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обеспечение экологической безопасн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>ости его территории и населения.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581A" w:rsidRPr="00072347" w:rsidRDefault="0013581A" w:rsidP="00135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13581A" w:rsidRPr="00072347" w:rsidRDefault="0013581A" w:rsidP="0013581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AF157C" w:rsidRPr="00072347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Снижение площади распространения карантинных фитосанитарных объектов, расположенных на территории Дядьковского сельского поселения.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клопом.</w:t>
      </w:r>
    </w:p>
    <w:p w:rsidR="0013581A" w:rsidRPr="00072347" w:rsidRDefault="0013581A" w:rsidP="008C18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13581A" w:rsidRPr="00072347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Обкосы сорной растительности косилкой роторной, мотокоса с леской\диском</w:t>
      </w:r>
      <w:r w:rsidR="00B50C3B"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(апрель, май, июнь, июль, август, сентябрь, октябрь)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эколого-просветительских мероприятий;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Количество распространенных рекламных материалов социально-экологической направленности;</w:t>
      </w:r>
    </w:p>
    <w:p w:rsidR="00494781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</w:r>
      <w:r w:rsidR="00B50C3B"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(апрель, май, июнь, июль, август, сентябрь, октябрь)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90E" w:rsidRPr="00072347" w:rsidRDefault="00BA490E" w:rsidP="00BA49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и краткое описание  подпрограммы</w:t>
      </w:r>
    </w:p>
    <w:p w:rsidR="00C55748" w:rsidRPr="00072347" w:rsidRDefault="00C55748" w:rsidP="00C557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Перечень:</w:t>
      </w:r>
    </w:p>
    <w:p w:rsidR="00C55748" w:rsidRPr="00072347" w:rsidRDefault="00C55748" w:rsidP="00C55748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2946" w:rsidRDefault="00C55748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 годы» позволит реализовать механизм инициативного бюджетирования путем объединения ресурсов бюджета поселения, финансовых ресурсов 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местных сообществ и граждан и направить их на решение социально важных проблем. Реализация проекта по поддержке местных инициатив позволит: выявлять и решать проблемы, наиболее остро воспринимающиеся населением; активизировать диалог между населением и органами власти в процессе решения практических проблем; снизить иждивенческие настроения среди населения; расширить формы участия граждан в деятельности органов местного самоуправления; создать экономические и социальные условия для динамического развития социальной инфраструктуры муниципальных образований; повысить эффективность использования средств бюджета; развить потенциал органов местного самоуправления и повысить эффективность их работы; обеспечить переход от вертикальной схемы принятия решений на местном уровне к горизонтальной.      Основной целью подпрограммы является  внедрение и развитие инструментов инициативного бюджетирования на территории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решением Совета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 декабря 2020 года №82 «Об утверждении Положения о порядке  реализации инициативных  проектов 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48" w:rsidRPr="00072347" w:rsidRDefault="00C55748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Подпрограмма разработана для выполнения следующих задач: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проектов развития территории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, основанных на местных инициативах, поддержка местных инициатив граждан по вопросам развития территории.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подпрограммы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конкурсного отбора инициативных проектов (протокол от 20.12.2023 г., протокол от 29 октября 2024 года) 2 конкурсных отбора; </w:t>
      </w:r>
    </w:p>
    <w:p w:rsidR="00072347" w:rsidRPr="00072347" w:rsidRDefault="00C55748" w:rsidP="000723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- Доля граждан в возрасте от 18 лет, проживающих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(его части).</w:t>
      </w:r>
    </w:p>
    <w:p w:rsidR="00C55748" w:rsidRPr="00072347" w:rsidRDefault="00C55748" w:rsidP="000723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подпрограмма «Реализация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муниципального района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72347" w:rsidRPr="00072347">
        <w:rPr>
          <w:rFonts w:ascii="Times New Roman" w:eastAsia="Times New Roman" w:hAnsi="Times New Roman"/>
          <w:sz w:val="28"/>
          <w:szCs w:val="28"/>
          <w:lang w:eastAsia="ru-RU"/>
        </w:rPr>
        <w:t>(протокол от 20.12.2023 г., протокол от 29 октября 2024 года) 2 конкурсных отбора</w:t>
      </w:r>
      <w:r w:rsid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основные мероприятия подпрограммы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5748" w:rsidRPr="00072347" w:rsidRDefault="00C55748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1.Благоустройство территорий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–Монтаж освещения  территории футбольного поля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13D6A" w:rsidRDefault="00C55748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2. «Благоустройство территории  по улице  Советской в  станице Дядьковской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2347"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347" w:rsidRPr="00072347" w:rsidRDefault="0007234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Обоснование выделения подпрограммы – обоснование вклада в достижение целей муниципальной программы.</w:t>
      </w:r>
    </w:p>
    <w:p w:rsidR="00313D6A" w:rsidRDefault="006B03A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Мероприятие: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территорий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Монтаж освещения  территории футбольного поля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72347" w:rsidRDefault="0007234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Монтаж освещения  территории футбольного поля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C01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конкурса по решению Губернатора Краснодарского края от 18 апреля 2024 года № 207 «О распределении дотаций местным бюджетам муниципальных образований Краснодарского края из бюджета Краснодарского края на поддержку местных инициатив по итогам краевого конкурса в 2024 году» были выделены денежные средства из краевого бюджета в сумме 619,2 тыс. рублей  для софинансирования мероприятий по освещению футбольного поля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 xml:space="preserve">, 50,7 тыс. рублей  выделялось из средств местного бюджета по подпрограмме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 (установлены светильники при благоустройстве футбольного поля в 2022году), а в 2024 году  проведено присоединение  к линии электропередач данного объекта.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>(Закупка проведена в целях экономии бюджетных средств электронным аукционом</w:t>
      </w:r>
      <w:r w:rsidR="00543C0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подключении данного объекта использованы автоматы на ток, устанавливаемые на конструкциях, и  автовыключатели, фотореле, что позволяет экономить расход электроэнергии (а также позволяет  сохранять окружающую среду – снижаются   световое 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экологическое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>загрязнение,  и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улучшает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  оптическую видимость в темное время суток)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>. Применены светодиодные лампы, которые работаю</w:t>
      </w:r>
      <w:r w:rsidR="00115CB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весь период темного времени, а только в период занятий населения.</w:t>
      </w:r>
      <w:r w:rsid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  экономиться до 70% расчетного расхода электроэнергии по объекту.</w:t>
      </w:r>
    </w:p>
    <w:p w:rsidR="000A7724" w:rsidRDefault="00115CB3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электроэнергии в год КВт\час</w:t>
      </w:r>
    </w:p>
    <w:p w:rsidR="000A7724" w:rsidRDefault="000A7724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0A7724" w:rsidTr="000A7724">
        <w:tc>
          <w:tcPr>
            <w:tcW w:w="3284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накаливания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светодиодная</w:t>
            </w:r>
          </w:p>
        </w:tc>
      </w:tr>
      <w:tr w:rsidR="000A7724" w:rsidTr="000A7724">
        <w:tc>
          <w:tcPr>
            <w:tcW w:w="3284" w:type="dxa"/>
          </w:tcPr>
          <w:p w:rsidR="000A7724" w:rsidRDefault="000A7724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лампы,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кВт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кВт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год 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,шт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34811" w:rsidRPr="00115CB3" w:rsidRDefault="00E34811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МесяцВремя работы ламп, по нормативам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час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январь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501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февраль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476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377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265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240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201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июль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223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279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377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420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467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521</w:t>
      </w:r>
    </w:p>
    <w:p w:rsidR="00115CB3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Данное мероприятие вносит  существенный вклад  в  о</w:t>
      </w:r>
      <w:r w:rsidRPr="001358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здоровление  экологической обстановки в Дядьковском сельском поселении </w:t>
      </w:r>
      <w:r w:rsidR="00C84E5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обеспечение экологической безопасн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ости его территории и населения</w:t>
      </w:r>
      <w:r w:rsidR="006B03A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15CB3" w:rsidRDefault="006B03A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Мероприятие: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 по улице  Советской в  станице Дядьковской</w:t>
      </w:r>
      <w:r w:rsidR="0012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13D6A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CB3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Планируется посадка  саженцев  рябины падуболистной в количестве 45 штук, данное мероприятие будет способствовать озеленению общественных мест поселения, очищению и улучшению состояния экологии – весомыйв</w:t>
      </w:r>
      <w:r w:rsidRPr="00313D6A">
        <w:rPr>
          <w:rFonts w:ascii="Times New Roman" w:eastAsia="Times New Roman" w:hAnsi="Times New Roman"/>
          <w:sz w:val="28"/>
          <w:szCs w:val="28"/>
          <w:lang w:eastAsia="ru-RU"/>
        </w:rPr>
        <w:t>клад в достижение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целей муниципальной программы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Высадка растений планируется  на общестаничных субботниках.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>(Закупка планируется через РИССЗ КК- РТС Тендер, для экономии денежных средств бюджета, цена  для обоснования закупки рассчитана по методу сопоставимых цен рынка,</w:t>
      </w:r>
      <w:r w:rsidR="0012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 xml:space="preserve">т.е. будет экономия). </w:t>
      </w:r>
    </w:p>
    <w:p w:rsidR="00115CB3" w:rsidRPr="00115CB3" w:rsidRDefault="00115CB3" w:rsidP="00115CB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115CB3" w:rsidRPr="00115CB3" w:rsidRDefault="00115CB3" w:rsidP="00115CB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</w:p>
    <w:p w:rsidR="00115CB3" w:rsidRP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 в  Дядьковском сельском поселении</w:t>
      </w:r>
    </w:p>
    <w:p w:rsidR="00115CB3" w:rsidRDefault="00C84E59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115CB3" w:rsidRPr="00115CB3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115CB3" w:rsidRP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«Реализация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15CB3" w:rsidRPr="00115CB3" w:rsidRDefault="00115CB3" w:rsidP="00115C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15CB3" w:rsidRPr="00115CB3" w:rsidTr="0010393C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Координаторы подпрограмм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E34811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115CB3"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лава О.А.Ткачева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муниципальной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Дядьковского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инициативных проектов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недрение и развитие инструментов инициативного бюджетирования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решением Совета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16 декабря 2020 года №82 «Об утверждении Положения о порядке  реализации инициативных  проектов 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Поддержка проектов развития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конкурсного отбора инициативных проектов (протокол от 20.12.2023 г., протокол от 29 октября 2024 года) 2 конкурсных отбора; Доля граждан в возрасте от 18 лет, проживающих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числа граждан в возрасте от 18 лет, проживающих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(его части) 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2026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15CB3" w:rsidRPr="00115CB3" w:rsidTr="0010393C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программы   </w:t>
            </w:r>
            <w:r w:rsidR="0031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тысяч рублей, в том числе на 2024 год –    </w:t>
            </w:r>
            <w:r w:rsidR="0031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 рублей; 2025 год –    0     тысяч рублей. 2026 год –    0     тысяч рублей  Источник финансирования – местный бюджет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</w:tbl>
    <w:p w:rsidR="000A7724" w:rsidRPr="00072347" w:rsidRDefault="00115CB3" w:rsidP="00115C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  <w:sectPr w:rsidR="000A7724" w:rsidRPr="00072347" w:rsidSect="00E348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581A" w:rsidRPr="0013581A" w:rsidRDefault="00AF157C" w:rsidP="001358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13581A" w:rsidRPr="00AF157C" w:rsidRDefault="0013581A" w:rsidP="0013581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Дядьковском сельском поселении </w:t>
      </w:r>
      <w:r w:rsidR="00C84E5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» на 2024-2026годы </w:t>
      </w:r>
    </w:p>
    <w:p w:rsidR="0013581A" w:rsidRPr="00AF157C" w:rsidRDefault="0013581A" w:rsidP="0013581A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13581A" w:rsidRPr="0013581A" w:rsidTr="0013581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6920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1\срок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AF157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="0013581A" w:rsidRPr="0013581A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Охрана окружающей среды в 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 на 2024-2026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953808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</w:p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Обкосы сорной растительности</w:t>
            </w:r>
          </w:p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-косилкой роторной, мотокоса с леской\диском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мч</w:t>
            </w: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с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оток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6920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E970EC" w:rsidRDefault="00E970EC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0</w:t>
            </w:r>
          </w:p>
          <w:p w:rsidR="00953808" w:rsidRDefault="00E970EC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1085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территорий, на которых проводятся карантинные фитосанитарные меры от общей площади карантинных фитосанитарных зон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B87B8C" w:rsidP="00B17B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B17BC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апрель- сентябрь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В том числе: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Количество проведенных эколого-просветительских мероприятий;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Количество распространенных рекламных материалов социально-экологической направленности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ab/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апрель, май, июнь, июль, август, сентябрь, октябрь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8C180D" w:rsidRPr="0013581A" w:rsidTr="003F783C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078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Реализация инициативных проектов в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8C180D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объекту:»</w:t>
            </w:r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территорий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–Монтаж освещения  территории футбольного поля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6920F8" w:rsidRDefault="00B87B8C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3\июнь -  ноябрь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B87B8C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2.1.2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8C180D" w:rsidRDefault="00B87B8C" w:rsidP="00F313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 по объекту: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«Благоуст</w:t>
            </w:r>
            <w:r w:rsidR="00F31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ойство территории по улице  Советской в  станице Дядьковской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E516A9" w:rsidRDefault="00B87B8C" w:rsidP="00D92E93">
            <w:pPr>
              <w:rPr>
                <w:rFonts w:ascii="Times New Roman" w:hAnsi="Times New Roman"/>
              </w:rPr>
            </w:pPr>
            <w:r w:rsidRPr="00E516A9">
              <w:rPr>
                <w:rFonts w:ascii="Times New Roman" w:hAnsi="Times New Roman"/>
              </w:rPr>
              <w:t xml:space="preserve">3\ ноябрь-декабрь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7B8C" w:rsidRDefault="00B87B8C" w:rsidP="00D92E93">
            <w:r w:rsidRPr="00537635">
              <w:t>х</w:t>
            </w:r>
          </w:p>
        </w:tc>
      </w:tr>
    </w:tbl>
    <w:p w:rsidR="0013581A" w:rsidRPr="0013581A" w:rsidRDefault="00543C05" w:rsidP="001358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           1. </w:t>
      </w:r>
      <w:r w:rsidR="0013581A"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Отмечается: </w:t>
      </w:r>
    </w:p>
    <w:p w:rsidR="0013581A" w:rsidRPr="0013581A" w:rsidRDefault="0013581A" w:rsidP="00AF157C">
      <w:pPr>
        <w:widowControl w:val="0"/>
        <w:tabs>
          <w:tab w:val="left" w:pos="7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включенной в состав  муниципальной программы, присваивается статус «3»;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Целевой показатель </w:t>
      </w:r>
    </w:p>
    <w:p w:rsidR="0013581A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 xml:space="preserve">Обкосы сорной растительности-косилкой роторной,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1+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2+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3+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4……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обкосы сорной растительности косилкой роторной  общее количество м\ч;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м\ч по  первому контракту;</w:t>
      </w:r>
    </w:p>
    <w:p w:rsidR="0013581A" w:rsidRPr="0013581A" w:rsidRDefault="00D92E93" w:rsidP="00D92E93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F3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третьему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F4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……Fn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по следующему контракту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Обкосы сорной растительности - мотокоса с леской\диском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-обкосы сорной растительности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мотокосой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1- 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 первому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2-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третьему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4-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четвертому контракту;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B17BC8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следующему контракту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     Доля территорий, на которых проводятся карантинные фитосанитарные меры от общей площади карантинных фитосанитарных зон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К=К факт\К план*100, где К-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Доля территорий, на которых проводятся карантинные фитосанитарные меры от общей площади карантинных фитосанитарных зо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Кфакт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площадь территории, где фактически проведены  фитосанитарные меры;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Кплан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площадь территории,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где запланированы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фитосанитарные меры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том числе: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Количество проведенных эколого-просветительских мероприятий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С1+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проведенных эколого-просветительских мероприятий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1-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первое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проведенн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эколого-просветительских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2- второ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третье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4- четверто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n- следующе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1- Количество распространенных рекламных материалов социально-экологической направленности, общее количество единииц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первому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2- Количество распространенных рекламных материалов социально-экологической направленности,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мероприятию;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3- 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третьему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4- 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четвертому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n- Количество распространенных рекламных материалов социально-экологической направлен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следующему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.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мероприятия,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м2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А1-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и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мест массового отдыха на территории Дядьковского сельского поселения, на котор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ой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противоклещев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ая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(акарицидн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А2-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А3-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А4-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556986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……Аn-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следующая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 w:rsid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 - Вобщ=В принявших участие/В проживающих *100%,где Вобщ -доля граждан в возрасте от 18 лет, проживающих в муниципальном образовании (его части), принявших участие в собраниях или иных организованных формах 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;</w:t>
      </w: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принявших участие – количество  проживающих граждан(от 18 лет) на территории поселения и принявших участие в собраниях , чел</w:t>
      </w:r>
    </w:p>
    <w:p w:rsidR="00D03F99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проживающих -количество  проживающих граждан (от 18 лет) на территории поселения , чел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13581A" w:rsidRPr="0013581A" w:rsidRDefault="0013581A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Раздел 3. </w:t>
      </w:r>
      <w:r w:rsidR="00AF157C"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Перечень основных мероприятий муниципальной программы</w:t>
      </w:r>
    </w:p>
    <w:p w:rsidR="0013581A" w:rsidRPr="0013581A" w:rsidRDefault="0013581A" w:rsidP="001358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Дядьковском сельском поселении </w:t>
      </w:r>
      <w:r w:rsidR="00C84E5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» на 2024-2026годы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5492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"/>
        <w:gridCol w:w="1908"/>
        <w:gridCol w:w="576"/>
        <w:gridCol w:w="1568"/>
        <w:gridCol w:w="1040"/>
        <w:gridCol w:w="704"/>
        <w:gridCol w:w="704"/>
        <w:gridCol w:w="782"/>
        <w:gridCol w:w="721"/>
        <w:gridCol w:w="1856"/>
        <w:gridCol w:w="4599"/>
      </w:tblGrid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4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  <w:trHeight w:val="341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оздоровление экологической обстановки в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и обеспечение экологической безопасности его территории и населения</w:t>
            </w:r>
          </w:p>
        </w:tc>
      </w:tr>
      <w:tr w:rsidR="0013581A" w:rsidRPr="00AF157C" w:rsidTr="00A42F76">
        <w:trPr>
          <w:cantSplit/>
          <w:trHeight w:val="1790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Снижение площади распространения карантинных фитосанитарных объектов, расположенных на территории Дядьковского сельского поселения.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1.1.1.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(     Обкосы сорной растительности</w:t>
            </w:r>
          </w:p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-косилкой роторной, мотокоса с леской\диском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 w:rsidP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Упразднение карантинных 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фитосанитарных режимов, площадь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территории, приведенных</w:t>
            </w:r>
            <w:r w:rsidR="0012233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соответствие/ проведение мероприятий :Апрель-сентябрь 2024 года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Упразднение карантинных фитосанитарных режимов, площадь территории, приведенных в соответствие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поселения уведомлений содержащих экологическую информацию, в целях просвещения населения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 Срок выполнения мероприятий: январь, февраль, март, апрель, май, июнь, июль, август, сентябрь, октябрь, ноябрь, декабрь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 специализированных предприятияй, организацияй по проведению акарицидных (противоклещевых) мероприятий в местах массового отдыха людей ;</w:t>
            </w:r>
          </w:p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Проведение акарицидных обработок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течение эпидемического сезона.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F95A83" w:rsidP="00494781">
            <w:r>
              <w:t>87,8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953808" w:rsidP="00494781">
            <w:r w:rsidRPr="00F9013A">
              <w:t>21,4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F95A83" w:rsidP="00494781">
            <w:r>
              <w:t>21,4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 w:rsidP="00494781">
            <w:r w:rsidRPr="00F9013A"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Предупреждение возникновения и распространения инфекций, передающихся иксодовыми клещами . Срок выполнения мероприятия Апрель-август 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Предупреждение возникновения и распространения инфекций, передающихся иксодовыми клещами 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F76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инициат</w:t>
            </w:r>
            <w:r w:rsidR="0001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вных проектов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>
              <w:t xml:space="preserve"> «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развитие инструментов инициативного бюджетирования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«Поддержка проектов развития территорий городского и сельских поселений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основанных на местных инициативах»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 w:rsidR="00DB555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мероприятия без финансирования</w:t>
            </w: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936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20.12.2023 г., протокол от </w:t>
            </w:r>
            <w:r w:rsidR="0093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2024 года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2A2F72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Софинансирование инициативных проектов по итогам конкурсного отбора</w:t>
            </w:r>
            <w:r w:rsid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:» Благоустройство территорий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–Монтаж освещения  территории футбольного поля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33A64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 работ по освещению футбольного поля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8E19A2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«Благоуствойств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о территории  по улице  Советской в  станице Дядьковской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Посадка  растений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8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33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332E05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B87B8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 w:rsidR="00B87B8C"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B87B8C" w:rsidP="003F7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2F72"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3581A" w:rsidRPr="0013581A" w:rsidSect="00E3481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3581A" w:rsidRPr="0013581A" w:rsidRDefault="0013581A" w:rsidP="00E34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4.    Обоснование  ресурсного обеспечения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13581A" w:rsidRDefault="002A2F72" w:rsidP="00AF15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необходимо в 2024 году в сумме 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B55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>,7  тыс. рублей, в 2025 году -505,0 тыс. рублей, в 2026 году в сумме 505,0 тыс. рублей, итого  1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5,70 тыс. рублей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общее финансирование программы.</w:t>
      </w:r>
    </w:p>
    <w:p w:rsidR="006B03A7" w:rsidRDefault="006B03A7" w:rsidP="00AF15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Табличная форма со сведениями об общем объеме финансирования  муниципальной Программы по годам реализ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>ации и объемах финансирования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</w:t>
      </w:r>
      <w:r w:rsidR="006C64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мероприятиям.</w:t>
      </w:r>
    </w:p>
    <w:tbl>
      <w:tblPr>
        <w:tblW w:w="846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"/>
        <w:gridCol w:w="1908"/>
        <w:gridCol w:w="1568"/>
        <w:gridCol w:w="1040"/>
        <w:gridCol w:w="704"/>
        <w:gridCol w:w="704"/>
        <w:gridCol w:w="782"/>
        <w:gridCol w:w="721"/>
      </w:tblGrid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</w:t>
            </w:r>
            <w:r w:rsidR="0012233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реализации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 w:rsidR="0012233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</w:tr>
      <w:tr w:rsidR="006C641A" w:rsidRPr="00AF157C" w:rsidTr="006C641A">
        <w:trPr>
          <w:cantSplit/>
          <w:trHeight w:val="341"/>
        </w:trPr>
        <w:tc>
          <w:tcPr>
            <w:tcW w:w="103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6C641A" w:rsidRPr="00AF157C" w:rsidTr="006C641A">
        <w:trPr>
          <w:cantSplit/>
          <w:trHeight w:val="341"/>
        </w:trPr>
        <w:tc>
          <w:tcPr>
            <w:tcW w:w="103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6C641A" w:rsidRPr="00AF157C" w:rsidTr="0010393C">
        <w:trPr>
          <w:cantSplit/>
          <w:trHeight w:val="341"/>
        </w:trPr>
        <w:tc>
          <w:tcPr>
            <w:tcW w:w="8461" w:type="dxa"/>
            <w:gridSpan w:val="8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Программные мероприятия 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6C64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Размещение на официальном сайте администрации поселения уведомлений содержащих экологическую информацию,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целях просвещения населения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6C64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 специализированных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предприятий, организаци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й по проведению акарицидных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F9013A" w:rsidRDefault="00F95A83" w:rsidP="0010393C">
            <w:r>
              <w:t>87,8</w:t>
            </w:r>
          </w:p>
        </w:tc>
        <w:tc>
          <w:tcPr>
            <w:tcW w:w="704" w:type="dxa"/>
            <w:shd w:val="clear" w:color="auto" w:fill="auto"/>
          </w:tcPr>
          <w:p w:rsidR="006C641A" w:rsidRPr="00F9013A" w:rsidRDefault="006C641A" w:rsidP="0010393C">
            <w:r w:rsidRPr="00F9013A">
              <w:t>21,4</w:t>
            </w:r>
          </w:p>
        </w:tc>
        <w:tc>
          <w:tcPr>
            <w:tcW w:w="704" w:type="dxa"/>
            <w:shd w:val="clear" w:color="auto" w:fill="auto"/>
          </w:tcPr>
          <w:p w:rsidR="006C641A" w:rsidRPr="00F9013A" w:rsidRDefault="00F95A83" w:rsidP="0010393C">
            <w:r>
              <w:t>21,4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r w:rsidRPr="00F9013A">
              <w:t>45,0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4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  <w:bookmarkStart w:id="0" w:name="_GoBack"/>
            <w:bookmarkEnd w:id="0"/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  <w:r w:rsidRPr="006C64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Подпрограмма «Реализация инициат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</w:t>
            </w:r>
            <w:r w:rsidRPr="006C64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вных проектов в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10393C">
        <w:trPr>
          <w:cantSplit/>
        </w:trPr>
        <w:tc>
          <w:tcPr>
            <w:tcW w:w="8461" w:type="dxa"/>
            <w:gridSpan w:val="8"/>
            <w:shd w:val="clear" w:color="auto" w:fill="auto"/>
          </w:tcPr>
          <w:p w:rsidR="006C641A" w:rsidRPr="006C641A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6C641A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инициативных проектов в Дядьковском сельском поселении </w:t>
            </w:r>
            <w:r w:rsidR="00C84E59">
              <w:rPr>
                <w:rFonts w:ascii="Times New Roman" w:hAnsi="Times New Roman"/>
                <w:sz w:val="24"/>
                <w:szCs w:val="24"/>
              </w:rPr>
              <w:t>Кореновского муниципального района Краснодарского края</w:t>
            </w:r>
            <w:r w:rsidRPr="006C64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Софинансирование инициативных проектов по итогам конкурсного </w:t>
            </w: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отбора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:» Благоустройство территорий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–Монтаж освещения  территории футбольного поля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B33A64" w:rsidRDefault="006C641A" w:rsidP="0010393C">
            <w:r w:rsidRPr="00B33A64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33A64" w:rsidRDefault="006C641A" w:rsidP="0010393C">
            <w:r w:rsidRPr="00B33A64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33A64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8E19A2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E3481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«Благоуст</w:t>
            </w:r>
            <w:r w:rsidR="00E3481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ойство территории  по улице  Советской в  станице Дядьковской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C792E" w:rsidRDefault="008C792E" w:rsidP="00AF157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13581A" w:rsidRPr="0013581A" w:rsidRDefault="0013581A" w:rsidP="00E34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Методика  оценки эффективности реализации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13581A" w:rsidRDefault="00B50C3B" w:rsidP="00E34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постановлением 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2E" w:rsidRPr="008C792E"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октября 2023 года №166 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811" w:rsidRPr="0013581A" w:rsidRDefault="00E34811" w:rsidP="00E34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811" w:rsidRDefault="0013581A" w:rsidP="00E3481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 реализации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» на 2024-2026годы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представляет в финансовый отдел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, отчет об объемах и источниках финансирования программы в разрезе мероприятий согласно приложения № 7.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E34811" w:rsidRDefault="00B50C3B" w:rsidP="007611D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B50C3B" w:rsidRPr="008C792E" w:rsidRDefault="00B50C3B" w:rsidP="00B50C3B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ежегодно, до 15 мая года, следующего за отчетным, формирует и размещает на официальном сайте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сводный годовой доклад о ходе 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50C3B" w:rsidRPr="008C792E" w:rsidRDefault="00B50C3B" w:rsidP="00B50C3B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</w:t>
      </w:r>
      <w:r w:rsidR="007611DB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3581A" w:rsidRPr="0013581A" w:rsidRDefault="0013581A" w:rsidP="0013581A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122337" w:rsidRDefault="0013581A" w:rsidP="00AF15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</w:t>
      </w:r>
      <w:r w:rsidR="0012233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0F1E99" w:rsidRDefault="00122337" w:rsidP="00AF157C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        </w:t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О.А. Ткачева</w:t>
      </w:r>
    </w:p>
    <w:sectPr w:rsidR="000F1E99" w:rsidSect="00E34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C0" w:rsidRDefault="005751C0">
      <w:pPr>
        <w:spacing w:after="0" w:line="240" w:lineRule="auto"/>
      </w:pPr>
      <w:r>
        <w:separator/>
      </w:r>
    </w:p>
  </w:endnote>
  <w:endnote w:type="continuationSeparator" w:id="1">
    <w:p w:rsidR="005751C0" w:rsidRDefault="0057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C0" w:rsidRDefault="005751C0">
      <w:pPr>
        <w:spacing w:after="0" w:line="240" w:lineRule="auto"/>
      </w:pPr>
      <w:r>
        <w:separator/>
      </w:r>
    </w:p>
  </w:footnote>
  <w:footnote w:type="continuationSeparator" w:id="1">
    <w:p w:rsidR="005751C0" w:rsidRDefault="0057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0E01FDF"/>
    <w:multiLevelType w:val="hybridMultilevel"/>
    <w:tmpl w:val="782A47D8"/>
    <w:lvl w:ilvl="0" w:tplc="96745E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4FD3229C"/>
    <w:multiLevelType w:val="hybridMultilevel"/>
    <w:tmpl w:val="20A6031A"/>
    <w:lvl w:ilvl="0" w:tplc="B692A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011E6"/>
    <w:rsid w:val="00012946"/>
    <w:rsid w:val="00035B77"/>
    <w:rsid w:val="000416BB"/>
    <w:rsid w:val="00041DB9"/>
    <w:rsid w:val="00042415"/>
    <w:rsid w:val="0005684F"/>
    <w:rsid w:val="00072347"/>
    <w:rsid w:val="00080E54"/>
    <w:rsid w:val="000845DE"/>
    <w:rsid w:val="00090753"/>
    <w:rsid w:val="000A7724"/>
    <w:rsid w:val="000B03C7"/>
    <w:rsid w:val="000E4E6F"/>
    <w:rsid w:val="000F0F4A"/>
    <w:rsid w:val="000F1E99"/>
    <w:rsid w:val="000F3AD6"/>
    <w:rsid w:val="0010393C"/>
    <w:rsid w:val="00115CB3"/>
    <w:rsid w:val="00122337"/>
    <w:rsid w:val="00125355"/>
    <w:rsid w:val="0013581A"/>
    <w:rsid w:val="00140E36"/>
    <w:rsid w:val="0016293A"/>
    <w:rsid w:val="0018169D"/>
    <w:rsid w:val="001A7180"/>
    <w:rsid w:val="001B1B1E"/>
    <w:rsid w:val="001D14E7"/>
    <w:rsid w:val="001D7D86"/>
    <w:rsid w:val="001F44FF"/>
    <w:rsid w:val="001F5613"/>
    <w:rsid w:val="00220AC4"/>
    <w:rsid w:val="002334AD"/>
    <w:rsid w:val="002428D4"/>
    <w:rsid w:val="00260A1A"/>
    <w:rsid w:val="00260D8A"/>
    <w:rsid w:val="00275B55"/>
    <w:rsid w:val="00282606"/>
    <w:rsid w:val="002A2F72"/>
    <w:rsid w:val="002B1186"/>
    <w:rsid w:val="00301597"/>
    <w:rsid w:val="00313D6A"/>
    <w:rsid w:val="00332E05"/>
    <w:rsid w:val="00352965"/>
    <w:rsid w:val="0039720C"/>
    <w:rsid w:val="003D30BC"/>
    <w:rsid w:val="003D6CA5"/>
    <w:rsid w:val="003E3533"/>
    <w:rsid w:val="003E3D9D"/>
    <w:rsid w:val="003F386F"/>
    <w:rsid w:val="003F424C"/>
    <w:rsid w:val="003F783C"/>
    <w:rsid w:val="00413723"/>
    <w:rsid w:val="00424D75"/>
    <w:rsid w:val="00461FFB"/>
    <w:rsid w:val="00464BEA"/>
    <w:rsid w:val="0046527A"/>
    <w:rsid w:val="004829B8"/>
    <w:rsid w:val="00494781"/>
    <w:rsid w:val="00494FDC"/>
    <w:rsid w:val="004A42BB"/>
    <w:rsid w:val="004A493C"/>
    <w:rsid w:val="004B490B"/>
    <w:rsid w:val="004B6B7D"/>
    <w:rsid w:val="004C3B0F"/>
    <w:rsid w:val="004D3204"/>
    <w:rsid w:val="00543C05"/>
    <w:rsid w:val="00556986"/>
    <w:rsid w:val="005572AE"/>
    <w:rsid w:val="00560045"/>
    <w:rsid w:val="005751C0"/>
    <w:rsid w:val="00597B27"/>
    <w:rsid w:val="005A30EA"/>
    <w:rsid w:val="005A6E59"/>
    <w:rsid w:val="005B379D"/>
    <w:rsid w:val="005D56AD"/>
    <w:rsid w:val="0062352E"/>
    <w:rsid w:val="006655D7"/>
    <w:rsid w:val="006920F8"/>
    <w:rsid w:val="00696805"/>
    <w:rsid w:val="006A51F8"/>
    <w:rsid w:val="006B03A7"/>
    <w:rsid w:val="006C641A"/>
    <w:rsid w:val="006F0130"/>
    <w:rsid w:val="006F2E67"/>
    <w:rsid w:val="007254DA"/>
    <w:rsid w:val="007450FF"/>
    <w:rsid w:val="00757926"/>
    <w:rsid w:val="007611DB"/>
    <w:rsid w:val="0076754D"/>
    <w:rsid w:val="00770A3C"/>
    <w:rsid w:val="007869A9"/>
    <w:rsid w:val="00794ACE"/>
    <w:rsid w:val="007C01FE"/>
    <w:rsid w:val="007C43CF"/>
    <w:rsid w:val="007E20ED"/>
    <w:rsid w:val="00804F4D"/>
    <w:rsid w:val="00826114"/>
    <w:rsid w:val="008457FE"/>
    <w:rsid w:val="00884BD3"/>
    <w:rsid w:val="00885C7F"/>
    <w:rsid w:val="00894F96"/>
    <w:rsid w:val="008A1C16"/>
    <w:rsid w:val="008C180D"/>
    <w:rsid w:val="008C792E"/>
    <w:rsid w:val="008E6295"/>
    <w:rsid w:val="008F73F7"/>
    <w:rsid w:val="009361FE"/>
    <w:rsid w:val="00953808"/>
    <w:rsid w:val="009B1DBD"/>
    <w:rsid w:val="009F43D3"/>
    <w:rsid w:val="00A35D0C"/>
    <w:rsid w:val="00A42F76"/>
    <w:rsid w:val="00A45236"/>
    <w:rsid w:val="00A46C26"/>
    <w:rsid w:val="00A930ED"/>
    <w:rsid w:val="00AA0E7B"/>
    <w:rsid w:val="00AB16B5"/>
    <w:rsid w:val="00AE4F16"/>
    <w:rsid w:val="00AF019F"/>
    <w:rsid w:val="00AF157C"/>
    <w:rsid w:val="00B048DB"/>
    <w:rsid w:val="00B17BC8"/>
    <w:rsid w:val="00B25915"/>
    <w:rsid w:val="00B43878"/>
    <w:rsid w:val="00B50C3B"/>
    <w:rsid w:val="00B60881"/>
    <w:rsid w:val="00B6320A"/>
    <w:rsid w:val="00B87B8C"/>
    <w:rsid w:val="00BA490E"/>
    <w:rsid w:val="00BB0D01"/>
    <w:rsid w:val="00BF4F41"/>
    <w:rsid w:val="00C232ED"/>
    <w:rsid w:val="00C531AF"/>
    <w:rsid w:val="00C55748"/>
    <w:rsid w:val="00C652C8"/>
    <w:rsid w:val="00C8067C"/>
    <w:rsid w:val="00C84E59"/>
    <w:rsid w:val="00CA07AA"/>
    <w:rsid w:val="00CA7829"/>
    <w:rsid w:val="00CB55B5"/>
    <w:rsid w:val="00CD63DA"/>
    <w:rsid w:val="00CE2D8D"/>
    <w:rsid w:val="00CF38AF"/>
    <w:rsid w:val="00D01902"/>
    <w:rsid w:val="00D03F99"/>
    <w:rsid w:val="00D22615"/>
    <w:rsid w:val="00D22718"/>
    <w:rsid w:val="00D30C21"/>
    <w:rsid w:val="00D40D09"/>
    <w:rsid w:val="00D62403"/>
    <w:rsid w:val="00D92E93"/>
    <w:rsid w:val="00DB555B"/>
    <w:rsid w:val="00DD07B5"/>
    <w:rsid w:val="00DD329E"/>
    <w:rsid w:val="00DF44F4"/>
    <w:rsid w:val="00E03DD8"/>
    <w:rsid w:val="00E121F1"/>
    <w:rsid w:val="00E34811"/>
    <w:rsid w:val="00E516A9"/>
    <w:rsid w:val="00E87AFC"/>
    <w:rsid w:val="00E970EC"/>
    <w:rsid w:val="00EB1A5B"/>
    <w:rsid w:val="00F30B76"/>
    <w:rsid w:val="00F313B5"/>
    <w:rsid w:val="00F34976"/>
    <w:rsid w:val="00F61067"/>
    <w:rsid w:val="00F65C9A"/>
    <w:rsid w:val="00F8543D"/>
    <w:rsid w:val="00F918D7"/>
    <w:rsid w:val="00F95A83"/>
    <w:rsid w:val="00FC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0278-5D24-4609-9648-90084C0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7465</Words>
  <Characters>42552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13</cp:revision>
  <cp:lastPrinted>2025-05-14T05:58:00Z</cp:lastPrinted>
  <dcterms:created xsi:type="dcterms:W3CDTF">2025-05-12T11:17:00Z</dcterms:created>
  <dcterms:modified xsi:type="dcterms:W3CDTF">2025-05-27T14:03:00Z</dcterms:modified>
</cp:coreProperties>
</file>