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F" w:rsidRDefault="00A62A88" w:rsidP="002E6F1F">
      <w:pPr>
        <w:jc w:val="center"/>
        <w:rPr>
          <w:rFonts w:eastAsia="Times New Roman" w:cs="Times New Roman"/>
          <w:sz w:val="28"/>
          <w:szCs w:val="20"/>
        </w:rPr>
      </w:pPr>
      <w:r>
        <w:rPr>
          <w:rFonts w:eastAsia="Times New Roman" w:cs="Times New Roman"/>
          <w:sz w:val="28"/>
          <w:szCs w:val="20"/>
        </w:rPr>
        <w:t>0</w:t>
      </w:r>
      <w:r w:rsidR="003358EC">
        <w:rPr>
          <w:rFonts w:eastAsia="Times New Roman" w:cs="Times New Roman"/>
          <w:noProof/>
          <w:sz w:val="20"/>
          <w:szCs w:val="20"/>
          <w:lang w:eastAsia="ru-RU" w:bidi="ar-SA"/>
        </w:rPr>
        <w:drawing>
          <wp:inline distT="0" distB="0" distL="0" distR="0">
            <wp:extent cx="596265" cy="745490"/>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7"/>
                    <a:srcRect/>
                    <a:stretch>
                      <a:fillRect/>
                    </a:stretch>
                  </pic:blipFill>
                  <pic:spPr bwMode="auto">
                    <a:xfrm>
                      <a:off x="0" y="0"/>
                      <a:ext cx="596265" cy="745490"/>
                    </a:xfrm>
                    <a:prstGeom prst="rect">
                      <a:avLst/>
                    </a:prstGeom>
                    <a:noFill/>
                    <a:ln w="9525">
                      <a:noFill/>
                      <a:miter lim="800000"/>
                      <a:headEnd/>
                      <a:tailEnd/>
                    </a:ln>
                  </pic:spPr>
                </pic:pic>
              </a:graphicData>
            </a:graphic>
          </wp:inline>
        </w:drawing>
      </w:r>
    </w:p>
    <w:p w:rsidR="002E6F1F" w:rsidRDefault="002E6F1F" w:rsidP="002E6F1F">
      <w:pPr>
        <w:jc w:val="center"/>
        <w:rPr>
          <w:rFonts w:eastAsia="Times New Roman" w:cs="Times New Roman"/>
          <w:sz w:val="28"/>
          <w:szCs w:val="20"/>
        </w:rPr>
      </w:pPr>
    </w:p>
    <w:p w:rsidR="002E6F1F" w:rsidRDefault="002E6F1F" w:rsidP="002E6F1F">
      <w:pPr>
        <w:pStyle w:val="2"/>
        <w:tabs>
          <w:tab w:val="left" w:pos="0"/>
        </w:tabs>
        <w:rPr>
          <w:rFonts w:eastAsia="Times New Roman" w:cs="Times New Roman"/>
          <w:sz w:val="28"/>
          <w:szCs w:val="20"/>
        </w:rPr>
      </w:pPr>
      <w:r>
        <w:rPr>
          <w:rFonts w:eastAsia="Times New Roman" w:cs="Times New Roman"/>
          <w:sz w:val="28"/>
          <w:szCs w:val="20"/>
        </w:rPr>
        <w:t xml:space="preserve">АДМИНИСТРАЦИЯ ДЯДЬКОВСКОГО СЕЛЬСКОГО ПОСЕЛЕНИЯ </w:t>
      </w:r>
    </w:p>
    <w:p w:rsidR="002E6F1F" w:rsidRDefault="002E6F1F" w:rsidP="002E6F1F">
      <w:pPr>
        <w:pStyle w:val="2"/>
        <w:tabs>
          <w:tab w:val="left" w:pos="0"/>
        </w:tabs>
        <w:spacing w:line="360" w:lineRule="auto"/>
        <w:rPr>
          <w:rFonts w:eastAsia="Times New Roman" w:cs="Times New Roman"/>
          <w:sz w:val="36"/>
          <w:szCs w:val="20"/>
        </w:rPr>
      </w:pPr>
      <w:r>
        <w:rPr>
          <w:rFonts w:eastAsia="Times New Roman" w:cs="Times New Roman"/>
          <w:sz w:val="28"/>
          <w:szCs w:val="20"/>
        </w:rPr>
        <w:t>КОРЕНОВСКОГО  РАЙОНА</w:t>
      </w:r>
    </w:p>
    <w:p w:rsidR="002E6F1F" w:rsidRDefault="002E6F1F" w:rsidP="002E6F1F">
      <w:pPr>
        <w:pStyle w:val="1"/>
        <w:tabs>
          <w:tab w:val="left" w:pos="0"/>
        </w:tabs>
        <w:spacing w:line="360" w:lineRule="auto"/>
        <w:rPr>
          <w:rFonts w:eastAsia="Times New Roman" w:cs="Times New Roman"/>
          <w:sz w:val="24"/>
        </w:rPr>
      </w:pPr>
      <w:r>
        <w:rPr>
          <w:rFonts w:eastAsia="Times New Roman" w:cs="Times New Roman"/>
          <w:sz w:val="36"/>
          <w:szCs w:val="20"/>
        </w:rPr>
        <w:t>ПОСТАНОВЛЕНИЕ</w:t>
      </w:r>
    </w:p>
    <w:p w:rsidR="002E6F1F" w:rsidRPr="00DF1109" w:rsidRDefault="002E6F1F" w:rsidP="002E6F1F">
      <w:pPr>
        <w:spacing w:line="360" w:lineRule="auto"/>
        <w:rPr>
          <w:rFonts w:eastAsia="Times New Roman" w:cs="Times New Roman"/>
          <w:szCs w:val="20"/>
        </w:rPr>
      </w:pPr>
      <w:r w:rsidRPr="00DF1109">
        <w:rPr>
          <w:rFonts w:eastAsia="Times New Roman" w:cs="Times New Roman"/>
          <w:b/>
        </w:rPr>
        <w:t>о</w:t>
      </w:r>
      <w:r w:rsidR="0075590A">
        <w:rPr>
          <w:b/>
        </w:rPr>
        <w:t>т</w:t>
      </w:r>
      <w:r w:rsidR="00240312">
        <w:rPr>
          <w:b/>
        </w:rPr>
        <w:t xml:space="preserve"> </w:t>
      </w:r>
      <w:r w:rsidR="0075590A">
        <w:rPr>
          <w:b/>
        </w:rPr>
        <w:t xml:space="preserve"> </w:t>
      </w:r>
      <w:r w:rsidR="00955229">
        <w:rPr>
          <w:b/>
        </w:rPr>
        <w:t>20</w:t>
      </w:r>
      <w:r w:rsidRPr="00DF1109">
        <w:rPr>
          <w:b/>
        </w:rPr>
        <w:t>.</w:t>
      </w:r>
      <w:r w:rsidR="002E57DD" w:rsidRPr="00DF1109">
        <w:rPr>
          <w:b/>
        </w:rPr>
        <w:t>12</w:t>
      </w:r>
      <w:r w:rsidRPr="00DF1109">
        <w:rPr>
          <w:b/>
        </w:rPr>
        <w:t>.20</w:t>
      </w:r>
      <w:r w:rsidR="002F03A7" w:rsidRPr="00DF1109">
        <w:rPr>
          <w:b/>
        </w:rPr>
        <w:t>2</w:t>
      </w:r>
      <w:r w:rsidR="000B7D38">
        <w:rPr>
          <w:b/>
        </w:rPr>
        <w:t>4</w:t>
      </w:r>
      <w:r w:rsidRPr="00DF1109">
        <w:rPr>
          <w:b/>
        </w:rPr>
        <w:t xml:space="preserve"> </w:t>
      </w:r>
      <w:r w:rsidRPr="00DF1109">
        <w:tab/>
      </w:r>
      <w:r w:rsidRPr="00DF1109">
        <w:tab/>
      </w:r>
      <w:r w:rsidRPr="00DF1109">
        <w:tab/>
      </w:r>
      <w:r w:rsidRPr="00DF1109">
        <w:tab/>
      </w:r>
      <w:r w:rsidRPr="00DF1109">
        <w:tab/>
      </w:r>
      <w:r w:rsidRPr="00DF1109">
        <w:rPr>
          <w:b/>
        </w:rPr>
        <w:t xml:space="preserve">                                                </w:t>
      </w:r>
      <w:r w:rsidR="00877BED" w:rsidRPr="00DF1109">
        <w:rPr>
          <w:b/>
        </w:rPr>
        <w:t xml:space="preserve">        </w:t>
      </w:r>
      <w:r w:rsidRPr="00DF1109">
        <w:rPr>
          <w:b/>
        </w:rPr>
        <w:t xml:space="preserve">    </w:t>
      </w:r>
      <w:r w:rsidR="007C7F4F" w:rsidRPr="00DF1109">
        <w:rPr>
          <w:b/>
        </w:rPr>
        <w:t xml:space="preserve">  </w:t>
      </w:r>
      <w:r w:rsidR="007D1053" w:rsidRPr="00DF1109">
        <w:rPr>
          <w:b/>
        </w:rPr>
        <w:t xml:space="preserve">    </w:t>
      </w:r>
      <w:r w:rsidRPr="00DF1109">
        <w:rPr>
          <w:b/>
        </w:rPr>
        <w:t xml:space="preserve"> № </w:t>
      </w:r>
      <w:r w:rsidR="00240312">
        <w:rPr>
          <w:b/>
        </w:rPr>
        <w:t>199</w:t>
      </w:r>
    </w:p>
    <w:p w:rsidR="002E6F1F" w:rsidRDefault="002E6F1F" w:rsidP="002E6F1F">
      <w:pPr>
        <w:jc w:val="center"/>
        <w:rPr>
          <w:sz w:val="28"/>
          <w:szCs w:val="28"/>
        </w:rPr>
      </w:pPr>
      <w:r>
        <w:rPr>
          <w:rFonts w:eastAsia="Times New Roman" w:cs="Times New Roman"/>
          <w:szCs w:val="20"/>
        </w:rPr>
        <w:t>ст. Дядьковская</w:t>
      </w:r>
    </w:p>
    <w:p w:rsidR="002E6F1F" w:rsidRDefault="002E6F1F" w:rsidP="002E6F1F">
      <w:pPr>
        <w:rPr>
          <w:sz w:val="28"/>
          <w:szCs w:val="28"/>
        </w:rPr>
      </w:pPr>
    </w:p>
    <w:p w:rsidR="002E6F1F" w:rsidRDefault="002E6F1F" w:rsidP="002E6F1F">
      <w:pPr>
        <w:jc w:val="center"/>
        <w:rPr>
          <w:rFonts w:eastAsia="Times New Roman" w:cs="Times New Roman"/>
          <w:sz w:val="28"/>
          <w:szCs w:val="28"/>
        </w:rPr>
      </w:pPr>
      <w:r>
        <w:rPr>
          <w:b/>
          <w:bCs/>
          <w:sz w:val="28"/>
          <w:szCs w:val="28"/>
        </w:rPr>
        <w:t>Об утверждении контрольных значений показателей деятельности муниципальных бюджетных учреждений культуры Дядьковского сельского поселения Кореновского района для установления стимулирующих выплат руководителям муниципальных бюджетных учреждений культуры  Дядьковского сельского поселения Кореновского района</w:t>
      </w:r>
    </w:p>
    <w:p w:rsidR="002E6F1F" w:rsidRDefault="002E6F1F" w:rsidP="002E6F1F">
      <w:pPr>
        <w:jc w:val="center"/>
        <w:rPr>
          <w:rFonts w:eastAsia="Times New Roman" w:cs="Times New Roman"/>
          <w:sz w:val="28"/>
          <w:szCs w:val="28"/>
        </w:rPr>
      </w:pPr>
    </w:p>
    <w:p w:rsidR="002E6F1F" w:rsidRDefault="001D2CD4" w:rsidP="00DF1109">
      <w:pPr>
        <w:ind w:firstLine="709"/>
        <w:jc w:val="both"/>
        <w:rPr>
          <w:sz w:val="28"/>
          <w:szCs w:val="28"/>
        </w:rPr>
      </w:pPr>
      <w:r w:rsidRPr="001D2CD4">
        <w:rPr>
          <w:sz w:val="28"/>
          <w:szCs w:val="28"/>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постановления главы администрации ( губернатора) Краснодарского края </w:t>
      </w:r>
      <w:r w:rsidR="007D1053" w:rsidRPr="007D1053">
        <w:rPr>
          <w:sz w:val="28"/>
          <w:szCs w:val="28"/>
        </w:rPr>
        <w:t>от 26 ноября 2018 г</w:t>
      </w:r>
      <w:r w:rsidR="007D1053">
        <w:rPr>
          <w:sz w:val="28"/>
          <w:szCs w:val="28"/>
        </w:rPr>
        <w:t>ода №</w:t>
      </w:r>
      <w:r w:rsidR="007D1053" w:rsidRPr="007D1053">
        <w:rPr>
          <w:sz w:val="28"/>
          <w:szCs w:val="28"/>
        </w:rPr>
        <w:t> 766</w:t>
      </w:r>
      <w:r w:rsidR="007D1053">
        <w:rPr>
          <w:sz w:val="28"/>
          <w:szCs w:val="28"/>
        </w:rPr>
        <w:t xml:space="preserve"> «</w:t>
      </w:r>
      <w:r w:rsidR="007D1053" w:rsidRPr="007D1053">
        <w:rPr>
          <w:sz w:val="28"/>
          <w:szCs w:val="28"/>
        </w:rPr>
        <w:t xml:space="preserve">О внесении изменения в постановление главы администрации (губернатора) Краснодарского края от 25 февраля 2013 года </w:t>
      </w:r>
      <w:r w:rsidR="007D1053">
        <w:rPr>
          <w:sz w:val="28"/>
          <w:szCs w:val="28"/>
        </w:rPr>
        <w:t>№</w:t>
      </w:r>
      <w:r w:rsidR="007D1053" w:rsidRPr="007D1053">
        <w:rPr>
          <w:sz w:val="28"/>
          <w:szCs w:val="28"/>
        </w:rPr>
        <w:t xml:space="preserve"> 157 </w:t>
      </w:r>
      <w:r w:rsidR="007D1053">
        <w:rPr>
          <w:sz w:val="28"/>
          <w:szCs w:val="28"/>
        </w:rPr>
        <w:t>«</w:t>
      </w:r>
      <w:r w:rsidR="007D1053" w:rsidRPr="007D1053">
        <w:rPr>
          <w:sz w:val="28"/>
          <w:szCs w:val="28"/>
        </w:rPr>
        <w:t>Об утверждении плана мероприятий (</w:t>
      </w:r>
      <w:r w:rsidR="007D1053">
        <w:rPr>
          <w:sz w:val="28"/>
          <w:szCs w:val="28"/>
        </w:rPr>
        <w:t>«</w:t>
      </w:r>
      <w:r w:rsidR="007D1053" w:rsidRPr="007D1053">
        <w:rPr>
          <w:sz w:val="28"/>
          <w:szCs w:val="28"/>
        </w:rPr>
        <w:t>дорожной карты</w:t>
      </w:r>
      <w:r w:rsidR="007D1053">
        <w:rPr>
          <w:sz w:val="28"/>
          <w:szCs w:val="28"/>
        </w:rPr>
        <w:t>»</w:t>
      </w:r>
      <w:r w:rsidR="007D1053" w:rsidRPr="007D1053">
        <w:rPr>
          <w:sz w:val="28"/>
          <w:szCs w:val="28"/>
        </w:rPr>
        <w:t xml:space="preserve">) </w:t>
      </w:r>
      <w:r w:rsidR="007D1053">
        <w:rPr>
          <w:sz w:val="28"/>
          <w:szCs w:val="28"/>
        </w:rPr>
        <w:t>«</w:t>
      </w:r>
      <w:r w:rsidR="007D1053" w:rsidRPr="007D1053">
        <w:rPr>
          <w:sz w:val="28"/>
          <w:szCs w:val="28"/>
        </w:rPr>
        <w:t>Изменения в отраслях социальной сферы Краснодарского края, направленные на повышение эффективности сферы культуры</w:t>
      </w:r>
      <w:r w:rsidR="007D1053">
        <w:rPr>
          <w:sz w:val="28"/>
          <w:szCs w:val="28"/>
        </w:rPr>
        <w:t>»</w:t>
      </w:r>
      <w:r w:rsidRPr="001D2CD4">
        <w:rPr>
          <w:sz w:val="28"/>
          <w:szCs w:val="28"/>
        </w:rPr>
        <w:t>, в целях совершенствования систем оплаты труда, обеспечивающих усиление материальной заинтересованности в повышении эффективности труда</w:t>
      </w:r>
      <w:r w:rsidR="002E6F1F">
        <w:rPr>
          <w:sz w:val="28"/>
          <w:szCs w:val="28"/>
        </w:rPr>
        <w:t xml:space="preserve">, </w:t>
      </w:r>
      <w:r>
        <w:rPr>
          <w:sz w:val="28"/>
          <w:szCs w:val="28"/>
        </w:rPr>
        <w:t xml:space="preserve">администрация Дядьковского сельского поселения Кореновского района </w:t>
      </w:r>
      <w:r w:rsidR="002E6F1F">
        <w:rPr>
          <w:sz w:val="28"/>
          <w:szCs w:val="28"/>
        </w:rPr>
        <w:t xml:space="preserve">п о с т а н о в л я </w:t>
      </w:r>
      <w:r>
        <w:rPr>
          <w:sz w:val="28"/>
          <w:szCs w:val="28"/>
        </w:rPr>
        <w:t>е т</w:t>
      </w:r>
      <w:r w:rsidR="002E6F1F">
        <w:rPr>
          <w:sz w:val="28"/>
          <w:szCs w:val="28"/>
        </w:rPr>
        <w:t>:</w:t>
      </w:r>
    </w:p>
    <w:p w:rsidR="002E6F1F" w:rsidRDefault="002E6F1F" w:rsidP="00DF1109">
      <w:pPr>
        <w:ind w:firstLine="709"/>
        <w:jc w:val="both"/>
        <w:rPr>
          <w:sz w:val="28"/>
          <w:szCs w:val="28"/>
        </w:rPr>
      </w:pPr>
      <w:r>
        <w:rPr>
          <w:sz w:val="28"/>
          <w:szCs w:val="28"/>
        </w:rPr>
        <w:t>1.Утвердить контрольные значения показателей деятельности муниципальн</w:t>
      </w:r>
      <w:r w:rsidR="006943B7">
        <w:rPr>
          <w:sz w:val="28"/>
          <w:szCs w:val="28"/>
        </w:rPr>
        <w:t>ого</w:t>
      </w:r>
      <w:r>
        <w:rPr>
          <w:sz w:val="28"/>
          <w:szCs w:val="28"/>
        </w:rPr>
        <w:t xml:space="preserve"> бюджетн</w:t>
      </w:r>
      <w:r w:rsidR="006943B7">
        <w:rPr>
          <w:sz w:val="28"/>
          <w:szCs w:val="28"/>
        </w:rPr>
        <w:t>ого</w:t>
      </w:r>
      <w:r>
        <w:rPr>
          <w:sz w:val="28"/>
          <w:szCs w:val="28"/>
        </w:rPr>
        <w:t xml:space="preserve"> учреждени</w:t>
      </w:r>
      <w:r w:rsidR="006943B7">
        <w:rPr>
          <w:sz w:val="28"/>
          <w:szCs w:val="28"/>
        </w:rPr>
        <w:t>я</w:t>
      </w:r>
      <w:r>
        <w:rPr>
          <w:sz w:val="28"/>
          <w:szCs w:val="28"/>
        </w:rPr>
        <w:t xml:space="preserve"> культуры Дядьковского сельского поселения Кореновского района </w:t>
      </w:r>
      <w:r w:rsidR="000B7D38">
        <w:rPr>
          <w:sz w:val="28"/>
          <w:szCs w:val="28"/>
        </w:rPr>
        <w:t>«Дядьковский сельский Д</w:t>
      </w:r>
      <w:r w:rsidR="006943B7">
        <w:rPr>
          <w:sz w:val="28"/>
          <w:szCs w:val="28"/>
        </w:rPr>
        <w:t xml:space="preserve">ом культуры» </w:t>
      </w:r>
      <w:r>
        <w:rPr>
          <w:sz w:val="28"/>
          <w:szCs w:val="28"/>
        </w:rPr>
        <w:t>для установления стимулирующих выплат руководител</w:t>
      </w:r>
      <w:r w:rsidR="006943B7">
        <w:rPr>
          <w:sz w:val="28"/>
          <w:szCs w:val="28"/>
        </w:rPr>
        <w:t>ю</w:t>
      </w:r>
      <w:r>
        <w:rPr>
          <w:sz w:val="28"/>
          <w:szCs w:val="28"/>
        </w:rPr>
        <w:t xml:space="preserve"> муниципальн</w:t>
      </w:r>
      <w:r w:rsidR="006943B7">
        <w:rPr>
          <w:sz w:val="28"/>
          <w:szCs w:val="28"/>
        </w:rPr>
        <w:t>ого</w:t>
      </w:r>
      <w:r>
        <w:rPr>
          <w:sz w:val="28"/>
          <w:szCs w:val="28"/>
        </w:rPr>
        <w:t xml:space="preserve"> бюджетн</w:t>
      </w:r>
      <w:r w:rsidR="006943B7">
        <w:rPr>
          <w:sz w:val="28"/>
          <w:szCs w:val="28"/>
        </w:rPr>
        <w:t>ого</w:t>
      </w:r>
      <w:r>
        <w:rPr>
          <w:sz w:val="28"/>
          <w:szCs w:val="28"/>
        </w:rPr>
        <w:t xml:space="preserve"> учреждени</w:t>
      </w:r>
      <w:r w:rsidR="006943B7">
        <w:rPr>
          <w:sz w:val="28"/>
          <w:szCs w:val="28"/>
        </w:rPr>
        <w:t>я</w:t>
      </w:r>
      <w:r>
        <w:rPr>
          <w:sz w:val="28"/>
          <w:szCs w:val="28"/>
        </w:rPr>
        <w:t xml:space="preserve"> культуры Дядьковского сельского поселения Кореновского района </w:t>
      </w:r>
      <w:r w:rsidR="000B7D38">
        <w:rPr>
          <w:sz w:val="28"/>
          <w:szCs w:val="28"/>
        </w:rPr>
        <w:t>«Дядьковский сельский Д</w:t>
      </w:r>
      <w:r w:rsidR="006943B7" w:rsidRPr="006943B7">
        <w:rPr>
          <w:sz w:val="28"/>
          <w:szCs w:val="28"/>
        </w:rPr>
        <w:t>ом культуры»</w:t>
      </w:r>
      <w:r w:rsidR="006943B7">
        <w:rPr>
          <w:sz w:val="28"/>
          <w:szCs w:val="28"/>
        </w:rPr>
        <w:t xml:space="preserve"> </w:t>
      </w:r>
      <w:r>
        <w:rPr>
          <w:sz w:val="28"/>
          <w:szCs w:val="28"/>
        </w:rPr>
        <w:t>на 20</w:t>
      </w:r>
      <w:r w:rsidR="002E57DD">
        <w:rPr>
          <w:sz w:val="28"/>
          <w:szCs w:val="28"/>
        </w:rPr>
        <w:t>2</w:t>
      </w:r>
      <w:r w:rsidR="000B7D38">
        <w:rPr>
          <w:sz w:val="28"/>
          <w:szCs w:val="28"/>
        </w:rPr>
        <w:t>5</w:t>
      </w:r>
      <w:r w:rsidR="00D56839">
        <w:rPr>
          <w:sz w:val="28"/>
          <w:szCs w:val="28"/>
        </w:rPr>
        <w:t xml:space="preserve"> год</w:t>
      </w:r>
      <w:r>
        <w:rPr>
          <w:sz w:val="28"/>
          <w:szCs w:val="28"/>
        </w:rPr>
        <w:t xml:space="preserve">  (приложение № 1).</w:t>
      </w:r>
    </w:p>
    <w:p w:rsidR="002E6F1F" w:rsidRDefault="002E6F1F" w:rsidP="00DF1109">
      <w:pPr>
        <w:ind w:firstLine="709"/>
        <w:jc w:val="both"/>
        <w:rPr>
          <w:sz w:val="28"/>
          <w:szCs w:val="28"/>
        </w:rPr>
      </w:pPr>
      <w:r>
        <w:rPr>
          <w:sz w:val="28"/>
          <w:szCs w:val="28"/>
        </w:rPr>
        <w:t>2.</w:t>
      </w:r>
      <w:r w:rsidR="006943B7" w:rsidRPr="006943B7">
        <w:t xml:space="preserve"> </w:t>
      </w:r>
      <w:r w:rsidR="006943B7" w:rsidRPr="006943B7">
        <w:rPr>
          <w:sz w:val="28"/>
          <w:szCs w:val="28"/>
        </w:rPr>
        <w:t>Утвердить контрольные значения показателей деятельности муниципального бюджетного учреждения культуры Дядьковского сельского поселения Кореновского района «Дядьковс</w:t>
      </w:r>
      <w:r w:rsidR="006943B7">
        <w:rPr>
          <w:sz w:val="28"/>
          <w:szCs w:val="28"/>
        </w:rPr>
        <w:t>кая сельская библиотека</w:t>
      </w:r>
      <w:r w:rsidR="006943B7" w:rsidRPr="006943B7">
        <w:rPr>
          <w:sz w:val="28"/>
          <w:szCs w:val="28"/>
        </w:rPr>
        <w:t>» для установления стимулирующих выплат руководителю муниципального бюджетного учреждения культуры Дядьковского сельского поселения Кореновского района «Дядьковская сельская библиотека» на 20</w:t>
      </w:r>
      <w:r w:rsidR="002E57DD">
        <w:rPr>
          <w:sz w:val="28"/>
          <w:szCs w:val="28"/>
        </w:rPr>
        <w:t>2</w:t>
      </w:r>
      <w:r w:rsidR="000B7D38">
        <w:rPr>
          <w:sz w:val="28"/>
          <w:szCs w:val="28"/>
        </w:rPr>
        <w:t>5</w:t>
      </w:r>
      <w:r w:rsidR="006943B7" w:rsidRPr="006943B7">
        <w:rPr>
          <w:sz w:val="28"/>
          <w:szCs w:val="28"/>
        </w:rPr>
        <w:t xml:space="preserve"> год   </w:t>
      </w:r>
      <w:r>
        <w:rPr>
          <w:sz w:val="28"/>
          <w:szCs w:val="28"/>
        </w:rPr>
        <w:t>(приложение № 2).</w:t>
      </w:r>
    </w:p>
    <w:p w:rsidR="00DF1109" w:rsidRDefault="007D1053" w:rsidP="00DF1109">
      <w:pPr>
        <w:ind w:firstLine="709"/>
        <w:jc w:val="both"/>
        <w:rPr>
          <w:sz w:val="28"/>
          <w:szCs w:val="28"/>
        </w:rPr>
      </w:pPr>
      <w:r>
        <w:rPr>
          <w:sz w:val="28"/>
          <w:szCs w:val="28"/>
        </w:rPr>
        <w:t>3</w:t>
      </w:r>
      <w:r w:rsidR="001D2CD4">
        <w:rPr>
          <w:sz w:val="28"/>
          <w:szCs w:val="28"/>
        </w:rPr>
        <w:t>. Признать утратившими силу постановлени</w:t>
      </w:r>
      <w:r w:rsidR="00B716AF">
        <w:rPr>
          <w:sz w:val="28"/>
          <w:szCs w:val="28"/>
        </w:rPr>
        <w:t>е</w:t>
      </w:r>
      <w:r w:rsidR="001D2CD4">
        <w:rPr>
          <w:sz w:val="28"/>
          <w:szCs w:val="28"/>
        </w:rPr>
        <w:t xml:space="preserve"> администрации Дядьковского сельского поселения Кореновского района:</w:t>
      </w:r>
      <w:r>
        <w:rPr>
          <w:sz w:val="28"/>
          <w:szCs w:val="28"/>
        </w:rPr>
        <w:t xml:space="preserve"> </w:t>
      </w:r>
      <w:r w:rsidR="001D2CD4">
        <w:rPr>
          <w:sz w:val="28"/>
          <w:szCs w:val="28"/>
        </w:rPr>
        <w:t xml:space="preserve">от </w:t>
      </w:r>
      <w:r w:rsidR="000B7D38">
        <w:rPr>
          <w:sz w:val="28"/>
          <w:szCs w:val="28"/>
        </w:rPr>
        <w:t>20 декабря</w:t>
      </w:r>
      <w:r>
        <w:rPr>
          <w:sz w:val="28"/>
          <w:szCs w:val="28"/>
        </w:rPr>
        <w:t xml:space="preserve"> </w:t>
      </w:r>
      <w:r w:rsidR="001D2CD4">
        <w:rPr>
          <w:sz w:val="28"/>
          <w:szCs w:val="28"/>
        </w:rPr>
        <w:t>20</w:t>
      </w:r>
      <w:r w:rsidR="003900DA">
        <w:rPr>
          <w:sz w:val="28"/>
          <w:szCs w:val="28"/>
        </w:rPr>
        <w:t>2</w:t>
      </w:r>
      <w:r w:rsidR="000B7D38">
        <w:rPr>
          <w:sz w:val="28"/>
          <w:szCs w:val="28"/>
        </w:rPr>
        <w:t>3</w:t>
      </w:r>
      <w:r>
        <w:rPr>
          <w:sz w:val="28"/>
          <w:szCs w:val="28"/>
        </w:rPr>
        <w:t xml:space="preserve">  </w:t>
      </w:r>
      <w:r w:rsidR="00DF1109">
        <w:rPr>
          <w:sz w:val="28"/>
          <w:szCs w:val="28"/>
        </w:rPr>
        <w:t xml:space="preserve">года </w:t>
      </w:r>
      <w:r w:rsidR="001D2CD4">
        <w:rPr>
          <w:sz w:val="28"/>
          <w:szCs w:val="28"/>
        </w:rPr>
        <w:t xml:space="preserve">№ </w:t>
      </w:r>
      <w:r w:rsidR="000B7D38">
        <w:rPr>
          <w:sz w:val="28"/>
          <w:szCs w:val="28"/>
        </w:rPr>
        <w:t>213</w:t>
      </w:r>
      <w:r w:rsidR="002F03A7">
        <w:rPr>
          <w:sz w:val="28"/>
          <w:szCs w:val="28"/>
        </w:rPr>
        <w:t xml:space="preserve"> </w:t>
      </w:r>
      <w:r w:rsidR="001D2CD4">
        <w:rPr>
          <w:sz w:val="28"/>
          <w:szCs w:val="28"/>
        </w:rPr>
        <w:t>«</w:t>
      </w:r>
      <w:r w:rsidR="003900DA" w:rsidRPr="003900DA">
        <w:rPr>
          <w:sz w:val="28"/>
          <w:szCs w:val="28"/>
        </w:rPr>
        <w:t xml:space="preserve">Об утверждении контрольных значений показателей деятельности </w:t>
      </w:r>
    </w:p>
    <w:p w:rsidR="00DF1109" w:rsidRDefault="00DF1109" w:rsidP="00DF1109">
      <w:pPr>
        <w:ind w:firstLine="709"/>
        <w:jc w:val="both"/>
        <w:rPr>
          <w:sz w:val="28"/>
          <w:szCs w:val="28"/>
        </w:rPr>
      </w:pPr>
    </w:p>
    <w:p w:rsidR="00955229" w:rsidRDefault="00955229" w:rsidP="00955229">
      <w:pPr>
        <w:jc w:val="center"/>
        <w:rPr>
          <w:sz w:val="28"/>
          <w:szCs w:val="28"/>
        </w:rPr>
      </w:pPr>
      <w:r>
        <w:rPr>
          <w:sz w:val="28"/>
          <w:szCs w:val="28"/>
        </w:rPr>
        <w:t>2</w:t>
      </w:r>
    </w:p>
    <w:p w:rsidR="001D2CD4" w:rsidRDefault="003900DA" w:rsidP="00955229">
      <w:pPr>
        <w:jc w:val="both"/>
        <w:rPr>
          <w:sz w:val="28"/>
          <w:szCs w:val="28"/>
        </w:rPr>
      </w:pPr>
      <w:r w:rsidRPr="003900DA">
        <w:rPr>
          <w:sz w:val="28"/>
          <w:szCs w:val="28"/>
        </w:rPr>
        <w:t>муниципальных бюджетных учреждений культуры Дядьковского сельского поселения Кореновского района для установления стимулирующих выплат руководителям муниципальных бюджетных учреждений культуры  Дядьковского сельского поселения Кореновского района</w:t>
      </w:r>
      <w:r w:rsidR="001D2CD4">
        <w:rPr>
          <w:sz w:val="28"/>
          <w:szCs w:val="28"/>
        </w:rPr>
        <w:t>»</w:t>
      </w:r>
      <w:r w:rsidR="00B716AF">
        <w:rPr>
          <w:sz w:val="28"/>
          <w:szCs w:val="28"/>
        </w:rPr>
        <w:t>.</w:t>
      </w:r>
    </w:p>
    <w:p w:rsidR="002E6F1F" w:rsidRDefault="004672A3" w:rsidP="00955229">
      <w:pPr>
        <w:ind w:firstLine="709"/>
        <w:jc w:val="both"/>
        <w:rPr>
          <w:rFonts w:eastAsia="Times New Roman" w:cs="Times New Roman"/>
          <w:sz w:val="28"/>
          <w:szCs w:val="28"/>
          <w:lang w:bidi="ar-SA"/>
        </w:rPr>
      </w:pPr>
      <w:r>
        <w:rPr>
          <w:sz w:val="28"/>
          <w:szCs w:val="28"/>
        </w:rPr>
        <w:t>4</w:t>
      </w:r>
      <w:r w:rsidR="002E6F1F">
        <w:rPr>
          <w:sz w:val="28"/>
          <w:szCs w:val="28"/>
        </w:rPr>
        <w:t>.</w:t>
      </w:r>
      <w:r w:rsidR="00DB74C2">
        <w:rPr>
          <w:sz w:val="28"/>
          <w:szCs w:val="28"/>
          <w:lang w:eastAsia="ru-RU"/>
        </w:rPr>
        <w:t xml:space="preserve"> </w:t>
      </w:r>
      <w:r w:rsidR="002E6F1F">
        <w:rPr>
          <w:rFonts w:eastAsia="Times New Roman" w:cs="Times New Roman"/>
          <w:sz w:val="28"/>
          <w:szCs w:val="28"/>
          <w:lang w:bidi="ar-SA"/>
        </w:rPr>
        <w:t xml:space="preserve">Постановление вступает в силу </w:t>
      </w:r>
      <w:r w:rsidR="000B7D38">
        <w:rPr>
          <w:rFonts w:eastAsia="Times New Roman" w:cs="Times New Roman"/>
          <w:sz w:val="28"/>
          <w:szCs w:val="28"/>
          <w:lang w:bidi="ar-SA"/>
        </w:rPr>
        <w:t>после</w:t>
      </w:r>
      <w:r w:rsidR="002E6F1F">
        <w:rPr>
          <w:rFonts w:eastAsia="Times New Roman" w:cs="Times New Roman"/>
          <w:sz w:val="28"/>
          <w:szCs w:val="28"/>
          <w:lang w:bidi="ar-SA"/>
        </w:rPr>
        <w:t xml:space="preserve"> его </w:t>
      </w:r>
      <w:r w:rsidR="00DB74C2">
        <w:rPr>
          <w:rFonts w:eastAsia="Times New Roman" w:cs="Times New Roman"/>
          <w:sz w:val="28"/>
          <w:szCs w:val="28"/>
          <w:lang w:bidi="ar-SA"/>
        </w:rPr>
        <w:t>подписания</w:t>
      </w:r>
      <w:r w:rsidR="002E6F1F">
        <w:rPr>
          <w:rFonts w:eastAsia="Times New Roman" w:cs="Times New Roman"/>
          <w:sz w:val="28"/>
          <w:szCs w:val="28"/>
          <w:lang w:bidi="ar-SA"/>
        </w:rPr>
        <w:t>.</w:t>
      </w:r>
    </w:p>
    <w:p w:rsidR="00FA307E" w:rsidRDefault="00FA307E" w:rsidP="007567D3">
      <w:pPr>
        <w:ind w:left="-14" w:firstLine="865"/>
        <w:jc w:val="both"/>
        <w:rPr>
          <w:rFonts w:eastAsia="Times New Roman"/>
          <w:spacing w:val="-3"/>
          <w:sz w:val="28"/>
          <w:szCs w:val="28"/>
        </w:rPr>
      </w:pPr>
    </w:p>
    <w:p w:rsidR="00FA307E" w:rsidRDefault="002E6F1F" w:rsidP="002E6F1F">
      <w:pPr>
        <w:pStyle w:val="a3"/>
        <w:spacing w:after="0"/>
        <w:ind w:left="-35" w:firstLine="17"/>
        <w:jc w:val="both"/>
        <w:rPr>
          <w:rFonts w:eastAsia="Times New Roman"/>
          <w:spacing w:val="-3"/>
          <w:sz w:val="28"/>
          <w:szCs w:val="28"/>
        </w:rPr>
      </w:pPr>
      <w:r>
        <w:rPr>
          <w:rFonts w:eastAsia="Times New Roman"/>
          <w:spacing w:val="-3"/>
          <w:sz w:val="28"/>
          <w:szCs w:val="28"/>
        </w:rPr>
        <w:t xml:space="preserve">Глава </w:t>
      </w:r>
    </w:p>
    <w:p w:rsidR="002E6F1F" w:rsidRDefault="002E6F1F" w:rsidP="002E6F1F">
      <w:pPr>
        <w:pStyle w:val="a3"/>
        <w:spacing w:after="0"/>
        <w:ind w:left="-35" w:firstLine="17"/>
        <w:jc w:val="both"/>
        <w:rPr>
          <w:rFonts w:eastAsia="Times New Roman"/>
          <w:spacing w:val="-3"/>
          <w:sz w:val="28"/>
          <w:szCs w:val="28"/>
        </w:rPr>
      </w:pPr>
      <w:r>
        <w:rPr>
          <w:rFonts w:eastAsia="Times New Roman"/>
          <w:spacing w:val="-3"/>
          <w:sz w:val="28"/>
          <w:szCs w:val="28"/>
        </w:rPr>
        <w:t xml:space="preserve">Дядьковского сельского поселения </w:t>
      </w:r>
    </w:p>
    <w:p w:rsidR="002E6F1F" w:rsidRDefault="002E6F1F" w:rsidP="002E6F1F">
      <w:pPr>
        <w:pStyle w:val="a3"/>
        <w:spacing w:after="0"/>
        <w:ind w:left="-35" w:firstLine="17"/>
        <w:jc w:val="both"/>
        <w:rPr>
          <w:rFonts w:eastAsia="Times New Roman"/>
          <w:spacing w:val="-3"/>
          <w:sz w:val="28"/>
          <w:szCs w:val="28"/>
        </w:rPr>
      </w:pPr>
      <w:r>
        <w:rPr>
          <w:rFonts w:eastAsia="Times New Roman"/>
          <w:spacing w:val="-3"/>
          <w:sz w:val="28"/>
          <w:szCs w:val="28"/>
        </w:rPr>
        <w:t xml:space="preserve">Кореновского района                                                           </w:t>
      </w:r>
      <w:r w:rsidR="007567D3">
        <w:rPr>
          <w:rFonts w:eastAsia="Times New Roman"/>
          <w:spacing w:val="-3"/>
          <w:sz w:val="28"/>
          <w:szCs w:val="28"/>
        </w:rPr>
        <w:t xml:space="preserve">              </w:t>
      </w:r>
      <w:r>
        <w:rPr>
          <w:rFonts w:eastAsia="Times New Roman"/>
          <w:spacing w:val="-3"/>
          <w:sz w:val="28"/>
          <w:szCs w:val="28"/>
        </w:rPr>
        <w:t xml:space="preserve">   </w:t>
      </w:r>
      <w:r w:rsidR="00FA307E">
        <w:rPr>
          <w:rFonts w:eastAsia="Times New Roman"/>
          <w:spacing w:val="-3"/>
          <w:sz w:val="28"/>
          <w:szCs w:val="28"/>
        </w:rPr>
        <w:t>О.А. Ткачева</w:t>
      </w:r>
      <w:r>
        <w:rPr>
          <w:rFonts w:eastAsia="Times New Roman"/>
          <w:spacing w:val="-3"/>
          <w:sz w:val="28"/>
          <w:szCs w:val="28"/>
        </w:rPr>
        <w:t xml:space="preserve"> </w:t>
      </w:r>
    </w:p>
    <w:p w:rsidR="002E6F1F" w:rsidRDefault="002E6F1F" w:rsidP="002E6F1F">
      <w:pPr>
        <w:pStyle w:val="a3"/>
        <w:spacing w:after="0"/>
        <w:ind w:left="-35" w:firstLine="17"/>
        <w:jc w:val="both"/>
        <w:rPr>
          <w:rFonts w:eastAsia="Times New Roman"/>
          <w:spacing w:val="-3"/>
          <w:sz w:val="28"/>
          <w:szCs w:val="28"/>
        </w:rPr>
      </w:pPr>
    </w:p>
    <w:p w:rsidR="002E6F1F" w:rsidRDefault="002E6F1F" w:rsidP="002E6F1F">
      <w:pPr>
        <w:pStyle w:val="a3"/>
        <w:spacing w:after="0"/>
        <w:ind w:left="-35" w:firstLine="17"/>
        <w:jc w:val="both"/>
        <w:rPr>
          <w:rFonts w:eastAsia="Times New Roman"/>
          <w:spacing w:val="-3"/>
          <w:sz w:val="28"/>
          <w:szCs w:val="28"/>
        </w:rPr>
      </w:pPr>
    </w:p>
    <w:p w:rsidR="002E6F1F" w:rsidRDefault="002E6F1F" w:rsidP="002E6F1F">
      <w:pPr>
        <w:pStyle w:val="a3"/>
        <w:spacing w:after="0"/>
        <w:ind w:left="-35" w:firstLine="17"/>
        <w:jc w:val="both"/>
        <w:rPr>
          <w:rFonts w:eastAsia="Times New Roman"/>
          <w:spacing w:val="-3"/>
          <w:sz w:val="28"/>
          <w:szCs w:val="28"/>
        </w:rPr>
      </w:pPr>
    </w:p>
    <w:p w:rsidR="00FA307E" w:rsidRDefault="00FA307E" w:rsidP="002E6F1F">
      <w:pPr>
        <w:pStyle w:val="a3"/>
        <w:spacing w:after="0"/>
        <w:ind w:left="-35" w:firstLine="17"/>
        <w:jc w:val="both"/>
        <w:rPr>
          <w:rFonts w:eastAsia="Times New Roman"/>
          <w:spacing w:val="-3"/>
          <w:sz w:val="28"/>
          <w:szCs w:val="28"/>
        </w:rPr>
      </w:pPr>
    </w:p>
    <w:p w:rsidR="00FA307E" w:rsidRDefault="00FA307E" w:rsidP="002E6F1F">
      <w:pPr>
        <w:pStyle w:val="a3"/>
        <w:spacing w:after="0"/>
        <w:ind w:left="-35" w:firstLine="17"/>
        <w:jc w:val="both"/>
        <w:rPr>
          <w:rFonts w:eastAsia="Times New Roman"/>
          <w:spacing w:val="-3"/>
          <w:sz w:val="28"/>
          <w:szCs w:val="28"/>
        </w:rPr>
      </w:pPr>
    </w:p>
    <w:p w:rsidR="00FA307E" w:rsidRDefault="00FA307E" w:rsidP="002E6F1F">
      <w:pPr>
        <w:pStyle w:val="a3"/>
        <w:spacing w:after="0"/>
        <w:ind w:left="-35" w:firstLine="17"/>
        <w:jc w:val="both"/>
        <w:rPr>
          <w:rFonts w:eastAsia="Times New Roman"/>
          <w:spacing w:val="-3"/>
          <w:sz w:val="28"/>
          <w:szCs w:val="28"/>
        </w:rPr>
      </w:pPr>
    </w:p>
    <w:p w:rsidR="00FA307E" w:rsidRDefault="00FA307E" w:rsidP="002E6F1F">
      <w:pPr>
        <w:pStyle w:val="a3"/>
        <w:spacing w:after="0"/>
        <w:ind w:left="-35" w:firstLine="17"/>
        <w:jc w:val="both"/>
        <w:rPr>
          <w:rFonts w:eastAsia="Times New Roman"/>
          <w:spacing w:val="-3"/>
          <w:sz w:val="28"/>
          <w:szCs w:val="28"/>
        </w:rPr>
      </w:pPr>
    </w:p>
    <w:p w:rsidR="00FA307E" w:rsidRDefault="00FA307E"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B716AF" w:rsidRDefault="00B716AF" w:rsidP="002E6F1F">
      <w:pPr>
        <w:pStyle w:val="a3"/>
        <w:spacing w:after="0"/>
        <w:ind w:left="-35" w:firstLine="17"/>
        <w:jc w:val="both"/>
        <w:rPr>
          <w:rFonts w:eastAsia="Times New Roman"/>
          <w:spacing w:val="-3"/>
          <w:sz w:val="28"/>
          <w:szCs w:val="28"/>
        </w:rPr>
      </w:pPr>
    </w:p>
    <w:p w:rsidR="006943B7" w:rsidRDefault="006943B7" w:rsidP="002E6F1F">
      <w:pPr>
        <w:ind w:left="5760"/>
        <w:jc w:val="center"/>
        <w:rPr>
          <w:sz w:val="28"/>
          <w:szCs w:val="28"/>
        </w:rPr>
        <w:sectPr w:rsidR="006943B7" w:rsidSect="00D01D3B">
          <w:pgSz w:w="11906" w:h="16838"/>
          <w:pgMar w:top="284" w:right="567" w:bottom="1134" w:left="1701" w:header="720" w:footer="720" w:gutter="0"/>
          <w:cols w:space="720"/>
          <w:docGrid w:linePitch="360"/>
        </w:sectPr>
      </w:pPr>
    </w:p>
    <w:tbl>
      <w:tblPr>
        <w:tblW w:w="5000" w:type="pct"/>
        <w:tblLook w:val="04A0"/>
      </w:tblPr>
      <w:tblGrid>
        <w:gridCol w:w="5118"/>
        <w:gridCol w:w="5119"/>
        <w:gridCol w:w="5116"/>
      </w:tblGrid>
      <w:tr w:rsidR="008776A7" w:rsidRPr="008776A7" w:rsidTr="008776A7">
        <w:tc>
          <w:tcPr>
            <w:tcW w:w="1667" w:type="pct"/>
            <w:shd w:val="clear" w:color="auto" w:fill="auto"/>
          </w:tcPr>
          <w:p w:rsidR="006943B7" w:rsidRPr="008776A7" w:rsidRDefault="006943B7" w:rsidP="008776A7">
            <w:pPr>
              <w:jc w:val="center"/>
              <w:rPr>
                <w:rFonts w:eastAsia="Times New Roman" w:cs="Times New Roman"/>
                <w:spacing w:val="-3"/>
                <w:sz w:val="28"/>
                <w:szCs w:val="28"/>
              </w:rPr>
            </w:pPr>
          </w:p>
        </w:tc>
        <w:tc>
          <w:tcPr>
            <w:tcW w:w="1667" w:type="pct"/>
            <w:shd w:val="clear" w:color="auto" w:fill="auto"/>
          </w:tcPr>
          <w:p w:rsidR="006943B7" w:rsidRPr="008776A7" w:rsidRDefault="006943B7" w:rsidP="008776A7">
            <w:pPr>
              <w:jc w:val="center"/>
              <w:rPr>
                <w:rFonts w:eastAsia="Times New Roman" w:cs="Times New Roman"/>
                <w:spacing w:val="-3"/>
                <w:sz w:val="28"/>
                <w:szCs w:val="28"/>
              </w:rPr>
            </w:pPr>
          </w:p>
        </w:tc>
        <w:tc>
          <w:tcPr>
            <w:tcW w:w="1667" w:type="pct"/>
            <w:shd w:val="clear" w:color="auto" w:fill="auto"/>
          </w:tcPr>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t>ПРИЛОЖЕНИЕ № 1</w:t>
            </w:r>
          </w:p>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t>УТВЕРЖДЕНЫ</w:t>
            </w:r>
          </w:p>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t xml:space="preserve">постановлением администрации </w:t>
            </w:r>
          </w:p>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t>Дядьковского сельского поселения Кореновского  района</w:t>
            </w:r>
          </w:p>
          <w:p w:rsidR="006943B7" w:rsidRPr="00DF1109" w:rsidRDefault="006943B7" w:rsidP="000B7D38">
            <w:pPr>
              <w:jc w:val="center"/>
              <w:rPr>
                <w:rFonts w:eastAsia="Times New Roman" w:cs="Times New Roman"/>
                <w:spacing w:val="-3"/>
                <w:sz w:val="28"/>
                <w:szCs w:val="28"/>
              </w:rPr>
            </w:pPr>
            <w:r w:rsidRPr="00DF1109">
              <w:rPr>
                <w:rFonts w:eastAsia="Times New Roman" w:cs="Times New Roman"/>
                <w:spacing w:val="-3"/>
                <w:sz w:val="28"/>
                <w:szCs w:val="28"/>
              </w:rPr>
              <w:t xml:space="preserve">от </w:t>
            </w:r>
            <w:r w:rsidR="00955229">
              <w:rPr>
                <w:rFonts w:eastAsia="Times New Roman" w:cs="Times New Roman"/>
                <w:spacing w:val="-3"/>
                <w:sz w:val="28"/>
                <w:szCs w:val="28"/>
              </w:rPr>
              <w:t>20</w:t>
            </w:r>
            <w:r w:rsidRPr="00DF1109">
              <w:rPr>
                <w:rFonts w:eastAsia="Times New Roman" w:cs="Times New Roman"/>
                <w:spacing w:val="-3"/>
                <w:sz w:val="28"/>
                <w:szCs w:val="28"/>
              </w:rPr>
              <w:t xml:space="preserve"> </w:t>
            </w:r>
            <w:r w:rsidR="002E57DD" w:rsidRPr="00DF1109">
              <w:rPr>
                <w:rFonts w:eastAsia="Times New Roman" w:cs="Times New Roman"/>
                <w:spacing w:val="-3"/>
                <w:sz w:val="28"/>
                <w:szCs w:val="28"/>
              </w:rPr>
              <w:t>декабря</w:t>
            </w:r>
            <w:r w:rsidRPr="00DF1109">
              <w:rPr>
                <w:rFonts w:eastAsia="Times New Roman" w:cs="Times New Roman"/>
                <w:spacing w:val="-3"/>
                <w:sz w:val="28"/>
                <w:szCs w:val="28"/>
              </w:rPr>
              <w:t xml:space="preserve"> 20</w:t>
            </w:r>
            <w:r w:rsidR="002E57DD" w:rsidRPr="00DF1109">
              <w:rPr>
                <w:rFonts w:eastAsia="Times New Roman" w:cs="Times New Roman"/>
                <w:spacing w:val="-3"/>
                <w:sz w:val="28"/>
                <w:szCs w:val="28"/>
              </w:rPr>
              <w:t>2</w:t>
            </w:r>
            <w:r w:rsidR="000B7D38">
              <w:rPr>
                <w:rFonts w:eastAsia="Times New Roman" w:cs="Times New Roman"/>
                <w:spacing w:val="-3"/>
                <w:sz w:val="28"/>
                <w:szCs w:val="28"/>
              </w:rPr>
              <w:t>4</w:t>
            </w:r>
            <w:r w:rsidRPr="00DF1109">
              <w:rPr>
                <w:rFonts w:eastAsia="Times New Roman" w:cs="Times New Roman"/>
                <w:spacing w:val="-3"/>
                <w:sz w:val="28"/>
                <w:szCs w:val="28"/>
              </w:rPr>
              <w:t xml:space="preserve"> года  № </w:t>
            </w:r>
            <w:r w:rsidR="00240312">
              <w:rPr>
                <w:rFonts w:eastAsia="Times New Roman" w:cs="Times New Roman"/>
                <w:spacing w:val="-3"/>
                <w:sz w:val="28"/>
                <w:szCs w:val="28"/>
              </w:rPr>
              <w:t>199</w:t>
            </w:r>
          </w:p>
        </w:tc>
      </w:tr>
    </w:tbl>
    <w:p w:rsidR="002E6F1F" w:rsidRPr="00FA307E" w:rsidRDefault="002E6F1F" w:rsidP="002E6F1F">
      <w:pPr>
        <w:jc w:val="center"/>
        <w:rPr>
          <w:rFonts w:eastAsia="Times New Roman" w:cs="Times New Roman"/>
          <w:b/>
          <w:sz w:val="28"/>
          <w:szCs w:val="28"/>
        </w:rPr>
      </w:pPr>
      <w:r w:rsidRPr="00FA307E">
        <w:rPr>
          <w:rFonts w:eastAsia="Times New Roman" w:cs="Times New Roman"/>
          <w:b/>
          <w:spacing w:val="-3"/>
          <w:sz w:val="28"/>
          <w:szCs w:val="28"/>
        </w:rPr>
        <w:t>КОНТРОЛЬНЫЕ ЗНАЧЕНИЯ ПОКАЗАТЕЛЕЙ</w:t>
      </w:r>
    </w:p>
    <w:p w:rsidR="002E6F1F" w:rsidRPr="0075590A" w:rsidRDefault="002E6F1F" w:rsidP="002E6F1F">
      <w:pPr>
        <w:jc w:val="center"/>
        <w:rPr>
          <w:b/>
          <w:color w:val="000000" w:themeColor="text1"/>
          <w:sz w:val="28"/>
          <w:szCs w:val="28"/>
        </w:rPr>
      </w:pPr>
      <w:r w:rsidRPr="006943B7">
        <w:rPr>
          <w:rFonts w:eastAsia="Times New Roman" w:cs="Times New Roman"/>
          <w:b/>
          <w:sz w:val="28"/>
          <w:szCs w:val="28"/>
        </w:rPr>
        <w:t xml:space="preserve"> </w:t>
      </w:r>
      <w:r w:rsidR="006943B7" w:rsidRPr="006943B7">
        <w:rPr>
          <w:b/>
          <w:sz w:val="28"/>
          <w:szCs w:val="28"/>
        </w:rPr>
        <w:t xml:space="preserve">муниципального бюджетного учреждения культуры Дядьковского сельского поселения Кореновского района «Дядьковский сельский дом культуры» для установления стимулирующих выплат руководителю муниципального бюджетного учреждения культуры Дядьковского сельского поселения Кореновского района «Дядьковский сельский </w:t>
      </w:r>
      <w:r w:rsidR="005774F0" w:rsidRPr="0075590A">
        <w:rPr>
          <w:b/>
          <w:color w:val="000000" w:themeColor="text1"/>
          <w:sz w:val="28"/>
          <w:szCs w:val="28"/>
        </w:rPr>
        <w:t>Д</w:t>
      </w:r>
      <w:r w:rsidR="006943B7" w:rsidRPr="0075590A">
        <w:rPr>
          <w:b/>
          <w:color w:val="000000" w:themeColor="text1"/>
          <w:sz w:val="28"/>
          <w:szCs w:val="28"/>
        </w:rPr>
        <w:t>ом культуры» на 20</w:t>
      </w:r>
      <w:r w:rsidR="00394E6F" w:rsidRPr="0075590A">
        <w:rPr>
          <w:b/>
          <w:color w:val="000000" w:themeColor="text1"/>
          <w:sz w:val="28"/>
          <w:szCs w:val="28"/>
        </w:rPr>
        <w:t>2</w:t>
      </w:r>
      <w:r w:rsidR="005774F0" w:rsidRPr="0075590A">
        <w:rPr>
          <w:b/>
          <w:color w:val="000000" w:themeColor="text1"/>
          <w:sz w:val="28"/>
          <w:szCs w:val="28"/>
        </w:rPr>
        <w:t>5</w:t>
      </w:r>
      <w:r w:rsidR="00D56839" w:rsidRPr="0075590A">
        <w:rPr>
          <w:b/>
          <w:color w:val="000000" w:themeColor="text1"/>
          <w:sz w:val="28"/>
          <w:szCs w:val="28"/>
        </w:rPr>
        <w:t xml:space="preserve"> </w:t>
      </w:r>
      <w:r w:rsidR="006943B7" w:rsidRPr="0075590A">
        <w:rPr>
          <w:b/>
          <w:color w:val="000000" w:themeColor="text1"/>
          <w:sz w:val="28"/>
          <w:szCs w:val="28"/>
        </w:rPr>
        <w:t xml:space="preserve">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2674"/>
        <w:gridCol w:w="950"/>
        <w:gridCol w:w="1048"/>
        <w:gridCol w:w="814"/>
        <w:gridCol w:w="952"/>
        <w:gridCol w:w="767"/>
        <w:gridCol w:w="856"/>
        <w:gridCol w:w="849"/>
        <w:gridCol w:w="926"/>
        <w:gridCol w:w="1125"/>
        <w:gridCol w:w="1028"/>
        <w:gridCol w:w="966"/>
        <w:gridCol w:w="1028"/>
        <w:gridCol w:w="810"/>
      </w:tblGrid>
      <w:tr w:rsidR="00955229" w:rsidRPr="0075590A" w:rsidTr="00955229">
        <w:tc>
          <w:tcPr>
            <w:tcW w:w="56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 п/п</w:t>
            </w:r>
          </w:p>
        </w:tc>
        <w:tc>
          <w:tcPr>
            <w:tcW w:w="267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Наименование показателя эффективности                                                                  деятельности учреждения (руководителя)</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январь</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февраль</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март</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апрель</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май</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июнь</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июль</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август</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сентябрь</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октябрь</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ноябрь</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декабрь</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год</w:t>
            </w:r>
          </w:p>
        </w:tc>
      </w:tr>
      <w:tr w:rsidR="00955229" w:rsidRPr="0075590A" w:rsidTr="00955229">
        <w:tc>
          <w:tcPr>
            <w:tcW w:w="15353" w:type="dxa"/>
            <w:gridSpan w:val="15"/>
            <w:shd w:val="clear" w:color="auto" w:fill="auto"/>
          </w:tcPr>
          <w:p w:rsidR="00955229" w:rsidRPr="0075590A" w:rsidRDefault="00955229" w:rsidP="00955229">
            <w:pPr>
              <w:widowControl/>
              <w:numPr>
                <w:ilvl w:val="0"/>
                <w:numId w:val="2"/>
              </w:numPr>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Основная деятельность учреждения</w:t>
            </w:r>
          </w:p>
        </w:tc>
      </w:tr>
      <w:tr w:rsidR="00955229" w:rsidRPr="0075590A" w:rsidTr="00955229">
        <w:tc>
          <w:tcPr>
            <w:tcW w:w="56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1.1</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Количество культурно-массовых, зрелищных мероприятий досуговой направленности разных форм/ед.</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35</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35</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45</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45</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35</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35</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25</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20</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395</w:t>
            </w:r>
          </w:p>
        </w:tc>
      </w:tr>
      <w:tr w:rsidR="00955229" w:rsidRPr="0075590A" w:rsidTr="00955229">
        <w:tc>
          <w:tcPr>
            <w:tcW w:w="56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1.2</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Количество посетителей данных мероприятий/тыс.чел</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2,5</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4,5</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4,5</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5,0</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4,5</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2,0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2,0</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3,3</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3,0</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40,3</w:t>
            </w:r>
          </w:p>
        </w:tc>
      </w:tr>
      <w:tr w:rsidR="00955229" w:rsidRPr="0075590A" w:rsidTr="00955229">
        <w:tc>
          <w:tcPr>
            <w:tcW w:w="56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1.3</w:t>
            </w:r>
          </w:p>
        </w:tc>
        <w:tc>
          <w:tcPr>
            <w:tcW w:w="2674" w:type="dxa"/>
            <w:shd w:val="clear" w:color="auto" w:fill="auto"/>
          </w:tcPr>
          <w:p w:rsidR="00955229" w:rsidRPr="0075590A" w:rsidRDefault="00955229" w:rsidP="00955229">
            <w:pPr>
              <w:widowControl/>
              <w:suppressAutoHyphens w:val="0"/>
              <w:rPr>
                <w:rFonts w:ascii="Calibri" w:eastAsia="Times New Roman" w:hAnsi="Calibri" w:cs="Times New Roman"/>
                <w:color w:val="000000" w:themeColor="text1"/>
                <w:kern w:val="0"/>
                <w:lang w:eastAsia="ru-RU" w:bidi="ar-SA"/>
              </w:rPr>
            </w:pPr>
            <w:r w:rsidRPr="0075590A">
              <w:rPr>
                <w:rFonts w:eastAsia="Times New Roman" w:cs="Times New Roman"/>
                <w:color w:val="000000" w:themeColor="text1"/>
                <w:kern w:val="0"/>
                <w:lang w:eastAsia="ru-RU" w:bidi="ar-SA"/>
              </w:rPr>
              <w:t>Участие коллективов художественной самодеятельности в</w:t>
            </w:r>
            <w:r w:rsidRPr="0075590A">
              <w:rPr>
                <w:color w:val="000000" w:themeColor="text1"/>
              </w:rPr>
              <w:t xml:space="preserve"> </w:t>
            </w:r>
            <w:r w:rsidRPr="0075590A">
              <w:rPr>
                <w:rFonts w:eastAsia="Times New Roman" w:cs="Times New Roman"/>
                <w:color w:val="000000" w:themeColor="text1"/>
                <w:kern w:val="0"/>
                <w:lang w:eastAsia="ru-RU" w:bidi="ar-SA"/>
              </w:rPr>
              <w:t xml:space="preserve">районных, межмуниципальных зональных, краевых, </w:t>
            </w:r>
            <w:r w:rsidRPr="0075590A">
              <w:rPr>
                <w:rFonts w:eastAsia="Times New Roman" w:cs="Times New Roman"/>
                <w:color w:val="000000" w:themeColor="text1"/>
                <w:kern w:val="0"/>
                <w:lang w:eastAsia="ru-RU" w:bidi="ar-SA"/>
              </w:rPr>
              <w:lastRenderedPageBreak/>
              <w:t>всероссийских фестивалях, смотрах, конкурсах, выставках</w:t>
            </w:r>
          </w:p>
        </w:tc>
        <w:tc>
          <w:tcPr>
            <w:tcW w:w="5387" w:type="dxa"/>
            <w:gridSpan w:val="6"/>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lastRenderedPageBreak/>
              <w:t>2</w:t>
            </w:r>
          </w:p>
        </w:tc>
        <w:tc>
          <w:tcPr>
            <w:tcW w:w="5922" w:type="dxa"/>
            <w:gridSpan w:val="6"/>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2</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w:t>
            </w:r>
          </w:p>
        </w:tc>
      </w:tr>
      <w:tr w:rsidR="00955229" w:rsidRPr="0075590A" w:rsidTr="00955229">
        <w:tc>
          <w:tcPr>
            <w:tcW w:w="56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lastRenderedPageBreak/>
              <w:t>1.4</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Количество действующих творческих коллективов/ед.</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6</w:t>
            </w:r>
          </w:p>
        </w:tc>
      </w:tr>
      <w:tr w:rsidR="00955229" w:rsidRPr="0075590A" w:rsidTr="00955229">
        <w:tc>
          <w:tcPr>
            <w:tcW w:w="56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1.5</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Количество участников творческих коллективов/чел.</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101</w:t>
            </w:r>
          </w:p>
        </w:tc>
      </w:tr>
      <w:tr w:rsidR="00955229" w:rsidRPr="0075590A" w:rsidTr="00955229">
        <w:tc>
          <w:tcPr>
            <w:tcW w:w="56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1.6</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 xml:space="preserve">Отсутствие претензионных обоснованных обращений граждан/ед. </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0</w:t>
            </w:r>
          </w:p>
        </w:tc>
      </w:tr>
      <w:tr w:rsidR="00955229" w:rsidRPr="0075590A" w:rsidTr="00955229">
        <w:tc>
          <w:tcPr>
            <w:tcW w:w="15353" w:type="dxa"/>
            <w:gridSpan w:val="15"/>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val="en-US" w:eastAsia="ru-RU" w:bidi="ar-SA"/>
              </w:rPr>
              <w:t>II</w:t>
            </w:r>
            <w:r w:rsidRPr="0075590A">
              <w:rPr>
                <w:rFonts w:eastAsia="Times New Roman" w:cs="Times New Roman"/>
                <w:color w:val="000000" w:themeColor="text1"/>
                <w:kern w:val="0"/>
                <w:lang w:eastAsia="ru-RU" w:bidi="ar-SA"/>
              </w:rPr>
              <w:t>. Деятельность учреждения (руководителя), направленная на работу с кадрами</w:t>
            </w:r>
          </w:p>
        </w:tc>
      </w:tr>
      <w:tr w:rsidR="00955229" w:rsidRPr="0075590A" w:rsidTr="00955229">
        <w:tc>
          <w:tcPr>
            <w:tcW w:w="560" w:type="dxa"/>
            <w:shd w:val="clear" w:color="auto" w:fill="auto"/>
          </w:tcPr>
          <w:p w:rsidR="00955229" w:rsidRPr="0075590A" w:rsidRDefault="00955229" w:rsidP="00955229">
            <w:pPr>
              <w:widowControl/>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3.1</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Укомплектованность учреждения работниками/%</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r>
      <w:tr w:rsidR="00955229" w:rsidRPr="0075590A" w:rsidTr="00955229">
        <w:tc>
          <w:tcPr>
            <w:tcW w:w="560" w:type="dxa"/>
            <w:shd w:val="clear" w:color="auto" w:fill="auto"/>
          </w:tcPr>
          <w:p w:rsidR="00955229" w:rsidRPr="0075590A" w:rsidRDefault="00955229" w:rsidP="00955229">
            <w:pPr>
              <w:widowControl/>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3.2</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 xml:space="preserve">Соблюдение сроков повышения квалификации работников учреждения/чел. </w:t>
            </w:r>
          </w:p>
        </w:tc>
        <w:tc>
          <w:tcPr>
            <w:tcW w:w="2812" w:type="dxa"/>
            <w:gridSpan w:val="3"/>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w:t>
            </w:r>
          </w:p>
        </w:tc>
        <w:tc>
          <w:tcPr>
            <w:tcW w:w="2575" w:type="dxa"/>
            <w:gridSpan w:val="3"/>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w:t>
            </w:r>
          </w:p>
        </w:tc>
        <w:tc>
          <w:tcPr>
            <w:tcW w:w="2900" w:type="dxa"/>
            <w:gridSpan w:val="3"/>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w:t>
            </w:r>
          </w:p>
        </w:tc>
        <w:tc>
          <w:tcPr>
            <w:tcW w:w="3022" w:type="dxa"/>
            <w:gridSpan w:val="3"/>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4</w:t>
            </w:r>
          </w:p>
        </w:tc>
      </w:tr>
      <w:tr w:rsidR="00955229" w:rsidRPr="0075590A" w:rsidTr="00955229">
        <w:tc>
          <w:tcPr>
            <w:tcW w:w="560" w:type="dxa"/>
            <w:shd w:val="clear" w:color="auto" w:fill="auto"/>
          </w:tcPr>
          <w:p w:rsidR="00955229" w:rsidRPr="0075590A" w:rsidRDefault="00955229" w:rsidP="00955229">
            <w:pPr>
              <w:widowControl/>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3.3</w:t>
            </w:r>
          </w:p>
        </w:tc>
        <w:tc>
          <w:tcPr>
            <w:tcW w:w="2674" w:type="dxa"/>
            <w:shd w:val="clear" w:color="auto" w:fill="auto"/>
          </w:tcPr>
          <w:p w:rsidR="00955229" w:rsidRPr="0075590A" w:rsidRDefault="00955229" w:rsidP="00955229">
            <w:pPr>
              <w:widowControl/>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Заполнение квотированных рабочих мест для инвалидов, %</w:t>
            </w:r>
          </w:p>
        </w:tc>
        <w:tc>
          <w:tcPr>
            <w:tcW w:w="95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04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14"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952"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767"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5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49"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92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125"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966"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1028"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c>
          <w:tcPr>
            <w:tcW w:w="810" w:type="dxa"/>
            <w:shd w:val="clear" w:color="auto" w:fill="auto"/>
          </w:tcPr>
          <w:p w:rsidR="00955229" w:rsidRPr="0075590A" w:rsidRDefault="00955229" w:rsidP="00955229">
            <w:pPr>
              <w:widowControl/>
              <w:suppressAutoHyphens w:val="0"/>
              <w:jc w:val="center"/>
              <w:rPr>
                <w:rFonts w:eastAsia="Times New Roman" w:cs="Times New Roman"/>
                <w:color w:val="000000" w:themeColor="text1"/>
                <w:kern w:val="0"/>
                <w:lang w:eastAsia="ru-RU" w:bidi="ar-SA"/>
              </w:rPr>
            </w:pPr>
            <w:r w:rsidRPr="0075590A">
              <w:rPr>
                <w:rFonts w:eastAsia="Times New Roman" w:cs="Times New Roman"/>
                <w:color w:val="000000" w:themeColor="text1"/>
                <w:kern w:val="0"/>
                <w:lang w:eastAsia="ru-RU" w:bidi="ar-SA"/>
              </w:rPr>
              <w:t>100</w:t>
            </w:r>
          </w:p>
        </w:tc>
      </w:tr>
    </w:tbl>
    <w:p w:rsidR="002E6F1F" w:rsidRPr="002E57DD" w:rsidRDefault="002E6F1F" w:rsidP="002E6F1F">
      <w:pPr>
        <w:pStyle w:val="11"/>
        <w:widowControl w:val="0"/>
        <w:jc w:val="both"/>
      </w:pPr>
    </w:p>
    <w:p w:rsidR="00202349" w:rsidRDefault="00202349" w:rsidP="00202349">
      <w:pPr>
        <w:pStyle w:val="a3"/>
        <w:spacing w:after="0"/>
        <w:ind w:left="-35" w:firstLine="17"/>
        <w:jc w:val="both"/>
        <w:rPr>
          <w:rFonts w:eastAsia="Times New Roman"/>
          <w:spacing w:val="-3"/>
          <w:sz w:val="28"/>
          <w:szCs w:val="28"/>
        </w:rPr>
      </w:pPr>
      <w:r>
        <w:rPr>
          <w:rFonts w:eastAsia="Times New Roman"/>
          <w:spacing w:val="-3"/>
          <w:sz w:val="28"/>
          <w:szCs w:val="28"/>
        </w:rPr>
        <w:t xml:space="preserve">Глава </w:t>
      </w:r>
    </w:p>
    <w:p w:rsidR="00202349" w:rsidRDefault="00202349" w:rsidP="00202349">
      <w:pPr>
        <w:pStyle w:val="a3"/>
        <w:spacing w:after="0"/>
        <w:ind w:left="-35" w:firstLine="17"/>
        <w:jc w:val="both"/>
        <w:rPr>
          <w:rFonts w:eastAsia="Times New Roman"/>
          <w:spacing w:val="-3"/>
          <w:sz w:val="28"/>
          <w:szCs w:val="28"/>
        </w:rPr>
      </w:pPr>
      <w:r>
        <w:rPr>
          <w:rFonts w:eastAsia="Times New Roman"/>
          <w:spacing w:val="-3"/>
          <w:sz w:val="28"/>
          <w:szCs w:val="28"/>
        </w:rPr>
        <w:t xml:space="preserve">Дядьковского сельского поселения </w:t>
      </w:r>
    </w:p>
    <w:p w:rsidR="00202349" w:rsidRDefault="00202349" w:rsidP="00202349">
      <w:pPr>
        <w:pStyle w:val="a3"/>
        <w:spacing w:after="0"/>
        <w:ind w:left="-35" w:firstLine="17"/>
        <w:jc w:val="both"/>
        <w:rPr>
          <w:rFonts w:eastAsia="Times New Roman"/>
          <w:spacing w:val="-3"/>
          <w:sz w:val="28"/>
          <w:szCs w:val="28"/>
        </w:rPr>
      </w:pPr>
      <w:r>
        <w:rPr>
          <w:rFonts w:eastAsia="Times New Roman"/>
          <w:spacing w:val="-3"/>
          <w:sz w:val="28"/>
          <w:szCs w:val="28"/>
        </w:rPr>
        <w:t xml:space="preserve">Кореновского района                                                                          </w:t>
      </w:r>
      <w:r w:rsidR="006943B7">
        <w:rPr>
          <w:rFonts w:eastAsia="Times New Roman"/>
          <w:spacing w:val="-3"/>
          <w:sz w:val="28"/>
          <w:szCs w:val="28"/>
        </w:rPr>
        <w:t xml:space="preserve">                                                                                        </w:t>
      </w:r>
      <w:r>
        <w:rPr>
          <w:rFonts w:eastAsia="Times New Roman"/>
          <w:spacing w:val="-3"/>
          <w:sz w:val="28"/>
          <w:szCs w:val="28"/>
        </w:rPr>
        <w:t xml:space="preserve">  О.А. Ткачева </w:t>
      </w:r>
    </w:p>
    <w:tbl>
      <w:tblPr>
        <w:tblW w:w="5000" w:type="pct"/>
        <w:tblLook w:val="04A0"/>
      </w:tblPr>
      <w:tblGrid>
        <w:gridCol w:w="5118"/>
        <w:gridCol w:w="5119"/>
        <w:gridCol w:w="5116"/>
      </w:tblGrid>
      <w:tr w:rsidR="008776A7" w:rsidRPr="008776A7" w:rsidTr="008776A7">
        <w:tc>
          <w:tcPr>
            <w:tcW w:w="1667" w:type="pct"/>
            <w:shd w:val="clear" w:color="auto" w:fill="auto"/>
          </w:tcPr>
          <w:p w:rsidR="006943B7" w:rsidRPr="008776A7" w:rsidRDefault="006943B7" w:rsidP="008776A7">
            <w:pPr>
              <w:jc w:val="center"/>
              <w:rPr>
                <w:rFonts w:eastAsia="Times New Roman" w:cs="Times New Roman"/>
                <w:spacing w:val="-3"/>
                <w:sz w:val="28"/>
                <w:szCs w:val="28"/>
              </w:rPr>
            </w:pPr>
          </w:p>
        </w:tc>
        <w:tc>
          <w:tcPr>
            <w:tcW w:w="1667" w:type="pct"/>
            <w:shd w:val="clear" w:color="auto" w:fill="auto"/>
          </w:tcPr>
          <w:p w:rsidR="006943B7" w:rsidRPr="008776A7" w:rsidRDefault="006943B7" w:rsidP="008776A7">
            <w:pPr>
              <w:jc w:val="center"/>
              <w:rPr>
                <w:rFonts w:eastAsia="Times New Roman" w:cs="Times New Roman"/>
                <w:spacing w:val="-3"/>
                <w:sz w:val="28"/>
                <w:szCs w:val="28"/>
              </w:rPr>
            </w:pPr>
          </w:p>
        </w:tc>
        <w:tc>
          <w:tcPr>
            <w:tcW w:w="1666" w:type="pct"/>
            <w:shd w:val="clear" w:color="auto" w:fill="auto"/>
          </w:tcPr>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t>ПРИЛОЖЕНИЕ № 2</w:t>
            </w:r>
          </w:p>
          <w:p w:rsidR="006943B7" w:rsidRPr="008776A7" w:rsidRDefault="006943B7" w:rsidP="008776A7">
            <w:pPr>
              <w:jc w:val="center"/>
              <w:rPr>
                <w:rFonts w:eastAsia="Times New Roman" w:cs="Times New Roman"/>
                <w:spacing w:val="-3"/>
                <w:sz w:val="28"/>
                <w:szCs w:val="28"/>
              </w:rPr>
            </w:pPr>
          </w:p>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lastRenderedPageBreak/>
              <w:t>УТВЕРЖДЕНЫ</w:t>
            </w:r>
          </w:p>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t xml:space="preserve">постановлением администрации </w:t>
            </w:r>
          </w:p>
          <w:p w:rsidR="006943B7" w:rsidRPr="008776A7" w:rsidRDefault="006943B7" w:rsidP="008776A7">
            <w:pPr>
              <w:jc w:val="center"/>
              <w:rPr>
                <w:rFonts w:eastAsia="Times New Roman" w:cs="Times New Roman"/>
                <w:spacing w:val="-3"/>
                <w:sz w:val="28"/>
                <w:szCs w:val="28"/>
              </w:rPr>
            </w:pPr>
            <w:r w:rsidRPr="008776A7">
              <w:rPr>
                <w:rFonts w:eastAsia="Times New Roman" w:cs="Times New Roman"/>
                <w:spacing w:val="-3"/>
                <w:sz w:val="28"/>
                <w:szCs w:val="28"/>
              </w:rPr>
              <w:t>Дядьковского сельского поселения Кореновского  района</w:t>
            </w:r>
          </w:p>
          <w:p w:rsidR="006943B7" w:rsidRPr="008776A7" w:rsidRDefault="006943B7" w:rsidP="000B7D38">
            <w:pPr>
              <w:jc w:val="center"/>
              <w:rPr>
                <w:rFonts w:eastAsia="Times New Roman" w:cs="Times New Roman"/>
                <w:spacing w:val="-3"/>
                <w:sz w:val="28"/>
                <w:szCs w:val="28"/>
              </w:rPr>
            </w:pPr>
            <w:r w:rsidRPr="008776A7">
              <w:rPr>
                <w:rFonts w:eastAsia="Times New Roman" w:cs="Times New Roman"/>
                <w:spacing w:val="-3"/>
                <w:sz w:val="28"/>
                <w:szCs w:val="28"/>
              </w:rPr>
              <w:t xml:space="preserve">от </w:t>
            </w:r>
            <w:r w:rsidR="00DC5F17">
              <w:rPr>
                <w:rFonts w:eastAsia="Times New Roman" w:cs="Times New Roman"/>
                <w:spacing w:val="-3"/>
                <w:sz w:val="28"/>
                <w:szCs w:val="28"/>
              </w:rPr>
              <w:t>20</w:t>
            </w:r>
            <w:r w:rsidR="002E57DD" w:rsidRPr="002F03A7">
              <w:rPr>
                <w:rFonts w:eastAsia="Times New Roman" w:cs="Times New Roman"/>
                <w:spacing w:val="-3"/>
                <w:sz w:val="28"/>
                <w:szCs w:val="28"/>
              </w:rPr>
              <w:t xml:space="preserve"> декабря</w:t>
            </w:r>
            <w:r w:rsidRPr="002F03A7">
              <w:rPr>
                <w:rFonts w:eastAsia="Times New Roman" w:cs="Times New Roman"/>
                <w:spacing w:val="-3"/>
                <w:sz w:val="28"/>
                <w:szCs w:val="28"/>
              </w:rPr>
              <w:t xml:space="preserve"> 20</w:t>
            </w:r>
            <w:r w:rsidR="002E57DD" w:rsidRPr="002F03A7">
              <w:rPr>
                <w:rFonts w:eastAsia="Times New Roman" w:cs="Times New Roman"/>
                <w:spacing w:val="-3"/>
                <w:sz w:val="28"/>
                <w:szCs w:val="28"/>
              </w:rPr>
              <w:t>2</w:t>
            </w:r>
            <w:r w:rsidR="0075590A">
              <w:rPr>
                <w:rFonts w:eastAsia="Times New Roman" w:cs="Times New Roman"/>
                <w:spacing w:val="-3"/>
                <w:sz w:val="28"/>
                <w:szCs w:val="28"/>
              </w:rPr>
              <w:t>4</w:t>
            </w:r>
            <w:r w:rsidRPr="002F03A7">
              <w:rPr>
                <w:rFonts w:eastAsia="Times New Roman" w:cs="Times New Roman"/>
                <w:spacing w:val="-3"/>
                <w:sz w:val="28"/>
                <w:szCs w:val="28"/>
              </w:rPr>
              <w:t xml:space="preserve"> года  № </w:t>
            </w:r>
            <w:r w:rsidR="00240312">
              <w:rPr>
                <w:rFonts w:eastAsia="Times New Roman" w:cs="Times New Roman"/>
                <w:spacing w:val="-3"/>
                <w:sz w:val="28"/>
                <w:szCs w:val="28"/>
              </w:rPr>
              <w:t>199</w:t>
            </w:r>
          </w:p>
        </w:tc>
      </w:tr>
    </w:tbl>
    <w:p w:rsidR="006943B7" w:rsidRDefault="006943B7" w:rsidP="00202349">
      <w:pPr>
        <w:ind w:left="5760"/>
        <w:jc w:val="center"/>
        <w:rPr>
          <w:sz w:val="28"/>
          <w:szCs w:val="28"/>
        </w:rPr>
      </w:pPr>
    </w:p>
    <w:p w:rsidR="002E6F1F" w:rsidRPr="00202349" w:rsidRDefault="002E6F1F" w:rsidP="002E6F1F">
      <w:pPr>
        <w:ind w:left="5670"/>
        <w:jc w:val="center"/>
        <w:rPr>
          <w:rFonts w:eastAsia="Times New Roman" w:cs="Times New Roman"/>
          <w:spacing w:val="-3"/>
          <w:sz w:val="28"/>
          <w:szCs w:val="28"/>
        </w:rPr>
      </w:pPr>
    </w:p>
    <w:p w:rsidR="00202349" w:rsidRPr="00202349" w:rsidRDefault="00202349" w:rsidP="00202349">
      <w:pPr>
        <w:jc w:val="center"/>
        <w:rPr>
          <w:rFonts w:eastAsia="Times New Roman" w:cs="Times New Roman"/>
          <w:b/>
          <w:spacing w:val="-3"/>
          <w:sz w:val="28"/>
          <w:szCs w:val="28"/>
        </w:rPr>
      </w:pPr>
      <w:r w:rsidRPr="00202349">
        <w:rPr>
          <w:rFonts w:eastAsia="Times New Roman" w:cs="Times New Roman"/>
          <w:b/>
          <w:spacing w:val="-3"/>
          <w:sz w:val="28"/>
          <w:szCs w:val="28"/>
        </w:rPr>
        <w:t xml:space="preserve">КОНТРОЛЬНЫЕ ЗНАЧЕНИЯ ПОКАЗАТЕЛЕЙ </w:t>
      </w:r>
    </w:p>
    <w:p w:rsidR="00202349" w:rsidRDefault="006943B7" w:rsidP="00202349">
      <w:pPr>
        <w:jc w:val="center"/>
        <w:rPr>
          <w:b/>
          <w:sz w:val="28"/>
          <w:szCs w:val="28"/>
        </w:rPr>
      </w:pPr>
      <w:r w:rsidRPr="006943B7">
        <w:rPr>
          <w:b/>
          <w:sz w:val="28"/>
          <w:szCs w:val="28"/>
        </w:rPr>
        <w:t>муниципального бюджетного учреждения культуры Дядьковского сельского поселения Кореновского района «Дядьковская сельская библиотека» для установления стимулирующих выплат руководителю муниципального бюджетного учреждения культуры Дядьковского сельского поселения Кореновского района «Дядьковская сельская библиотека» на 20</w:t>
      </w:r>
      <w:r w:rsidR="00F830E1">
        <w:rPr>
          <w:b/>
          <w:sz w:val="28"/>
          <w:szCs w:val="28"/>
        </w:rPr>
        <w:t>2</w:t>
      </w:r>
      <w:r w:rsidR="0075590A">
        <w:rPr>
          <w:b/>
          <w:sz w:val="28"/>
          <w:szCs w:val="28"/>
        </w:rPr>
        <w:t>5</w:t>
      </w:r>
      <w:r w:rsidRPr="006943B7">
        <w:rPr>
          <w:b/>
          <w:sz w:val="28"/>
          <w:szCs w:val="28"/>
        </w:rPr>
        <w:t xml:space="preserve"> год</w:t>
      </w:r>
    </w:p>
    <w:p w:rsidR="006943B7" w:rsidRPr="006943B7" w:rsidRDefault="006943B7" w:rsidP="00202349">
      <w:pPr>
        <w:jc w:val="center"/>
        <w:rPr>
          <w:rFonts w:eastAsia="Times New Roman" w:cs="Times New Roman"/>
          <w:b/>
          <w:spacing w:val="-3"/>
          <w:sz w:val="28"/>
          <w:szCs w:val="28"/>
        </w:rPr>
      </w:pPr>
    </w:p>
    <w:p w:rsidR="00202349" w:rsidRDefault="00202349" w:rsidP="00202349">
      <w:pPr>
        <w:pStyle w:val="a3"/>
        <w:spacing w:after="0"/>
        <w:ind w:left="-35" w:firstLine="17"/>
        <w:jc w:val="both"/>
        <w:rPr>
          <w:rFonts w:eastAsia="Times New Roman"/>
          <w:spacing w:val="-3"/>
          <w:sz w:val="28"/>
          <w:szCs w:val="28"/>
        </w:rPr>
      </w:pPr>
    </w:p>
    <w:tbl>
      <w:tblPr>
        <w:tblW w:w="15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5"/>
        <w:gridCol w:w="2750"/>
        <w:gridCol w:w="963"/>
        <w:gridCol w:w="1052"/>
        <w:gridCol w:w="846"/>
        <w:gridCol w:w="965"/>
        <w:gridCol w:w="804"/>
        <w:gridCol w:w="883"/>
        <w:gridCol w:w="877"/>
        <w:gridCol w:w="943"/>
        <w:gridCol w:w="1125"/>
        <w:gridCol w:w="1030"/>
        <w:gridCol w:w="977"/>
        <w:gridCol w:w="1030"/>
        <w:gridCol w:w="826"/>
      </w:tblGrid>
      <w:tr w:rsidR="00955229" w:rsidRPr="00955229" w:rsidTr="00955229">
        <w:tc>
          <w:tcPr>
            <w:tcW w:w="565" w:type="dxa"/>
          </w:tcPr>
          <w:p w:rsidR="00955229" w:rsidRPr="00955229" w:rsidRDefault="00955229" w:rsidP="00955229">
            <w:pPr>
              <w:jc w:val="center"/>
            </w:pPr>
          </w:p>
          <w:p w:rsidR="00955229" w:rsidRPr="00955229" w:rsidRDefault="00955229" w:rsidP="00955229">
            <w:pPr>
              <w:jc w:val="center"/>
            </w:pPr>
            <w:r w:rsidRPr="00955229">
              <w:t>№</w:t>
            </w:r>
          </w:p>
          <w:p w:rsidR="00955229" w:rsidRPr="00955229" w:rsidRDefault="00955229" w:rsidP="00955229">
            <w:pPr>
              <w:jc w:val="center"/>
            </w:pPr>
            <w:r w:rsidRPr="00955229">
              <w:t>п/п</w:t>
            </w:r>
          </w:p>
          <w:p w:rsidR="00955229" w:rsidRPr="00955229" w:rsidRDefault="00955229" w:rsidP="00955229">
            <w:pPr>
              <w:jc w:val="center"/>
            </w:pPr>
          </w:p>
          <w:p w:rsidR="00955229" w:rsidRPr="00955229" w:rsidRDefault="00955229" w:rsidP="00955229">
            <w:pPr>
              <w:jc w:val="center"/>
            </w:pPr>
          </w:p>
        </w:tc>
        <w:tc>
          <w:tcPr>
            <w:tcW w:w="2750" w:type="dxa"/>
          </w:tcPr>
          <w:p w:rsidR="00955229" w:rsidRPr="00955229" w:rsidRDefault="00955229" w:rsidP="00955229">
            <w:pPr>
              <w:jc w:val="center"/>
            </w:pPr>
            <w:r w:rsidRPr="00955229">
              <w:t>Наименование показателя эффективности                                                                  деятельности учреждения (руководителя)</w:t>
            </w:r>
          </w:p>
        </w:tc>
        <w:tc>
          <w:tcPr>
            <w:tcW w:w="963" w:type="dxa"/>
          </w:tcPr>
          <w:p w:rsidR="00955229" w:rsidRPr="00955229" w:rsidRDefault="00955229" w:rsidP="00955229">
            <w:pPr>
              <w:jc w:val="center"/>
            </w:pPr>
            <w:r w:rsidRPr="00955229">
              <w:t>январь</w:t>
            </w:r>
          </w:p>
        </w:tc>
        <w:tc>
          <w:tcPr>
            <w:tcW w:w="1052" w:type="dxa"/>
          </w:tcPr>
          <w:p w:rsidR="00955229" w:rsidRPr="00955229" w:rsidRDefault="00955229" w:rsidP="00955229">
            <w:pPr>
              <w:jc w:val="center"/>
            </w:pPr>
            <w:r w:rsidRPr="00955229">
              <w:t>февраль</w:t>
            </w:r>
          </w:p>
        </w:tc>
        <w:tc>
          <w:tcPr>
            <w:tcW w:w="846" w:type="dxa"/>
          </w:tcPr>
          <w:p w:rsidR="00955229" w:rsidRPr="00955229" w:rsidRDefault="00955229" w:rsidP="00955229">
            <w:pPr>
              <w:jc w:val="center"/>
            </w:pPr>
            <w:r w:rsidRPr="00955229">
              <w:t>март</w:t>
            </w:r>
          </w:p>
        </w:tc>
        <w:tc>
          <w:tcPr>
            <w:tcW w:w="965" w:type="dxa"/>
          </w:tcPr>
          <w:p w:rsidR="00955229" w:rsidRPr="00955229" w:rsidRDefault="00955229" w:rsidP="00955229">
            <w:pPr>
              <w:jc w:val="center"/>
            </w:pPr>
            <w:r w:rsidRPr="00955229">
              <w:t>апрель</w:t>
            </w:r>
          </w:p>
        </w:tc>
        <w:tc>
          <w:tcPr>
            <w:tcW w:w="804" w:type="dxa"/>
          </w:tcPr>
          <w:p w:rsidR="00955229" w:rsidRPr="00955229" w:rsidRDefault="00955229" w:rsidP="00955229">
            <w:pPr>
              <w:jc w:val="center"/>
            </w:pPr>
            <w:r w:rsidRPr="00955229">
              <w:t>май</w:t>
            </w:r>
          </w:p>
        </w:tc>
        <w:tc>
          <w:tcPr>
            <w:tcW w:w="883" w:type="dxa"/>
          </w:tcPr>
          <w:p w:rsidR="00955229" w:rsidRPr="00955229" w:rsidRDefault="00955229" w:rsidP="00955229">
            <w:pPr>
              <w:jc w:val="center"/>
            </w:pPr>
            <w:r w:rsidRPr="00955229">
              <w:t>июнь</w:t>
            </w:r>
          </w:p>
        </w:tc>
        <w:tc>
          <w:tcPr>
            <w:tcW w:w="877" w:type="dxa"/>
          </w:tcPr>
          <w:p w:rsidR="00955229" w:rsidRPr="00955229" w:rsidRDefault="00955229" w:rsidP="00955229">
            <w:pPr>
              <w:jc w:val="center"/>
            </w:pPr>
            <w:r w:rsidRPr="00955229">
              <w:t>июль</w:t>
            </w:r>
          </w:p>
        </w:tc>
        <w:tc>
          <w:tcPr>
            <w:tcW w:w="943" w:type="dxa"/>
          </w:tcPr>
          <w:p w:rsidR="00955229" w:rsidRPr="00955229" w:rsidRDefault="00955229" w:rsidP="00955229">
            <w:pPr>
              <w:jc w:val="center"/>
            </w:pPr>
            <w:r w:rsidRPr="00955229">
              <w:t>август</w:t>
            </w:r>
          </w:p>
        </w:tc>
        <w:tc>
          <w:tcPr>
            <w:tcW w:w="1125" w:type="dxa"/>
          </w:tcPr>
          <w:p w:rsidR="00955229" w:rsidRPr="00955229" w:rsidRDefault="00955229" w:rsidP="00955229">
            <w:pPr>
              <w:jc w:val="center"/>
            </w:pPr>
            <w:r w:rsidRPr="00955229">
              <w:t>сентябрь</w:t>
            </w:r>
          </w:p>
        </w:tc>
        <w:tc>
          <w:tcPr>
            <w:tcW w:w="1030" w:type="dxa"/>
          </w:tcPr>
          <w:p w:rsidR="00955229" w:rsidRPr="00955229" w:rsidRDefault="00955229" w:rsidP="00955229">
            <w:pPr>
              <w:jc w:val="center"/>
            </w:pPr>
            <w:r w:rsidRPr="00955229">
              <w:t>октябрь</w:t>
            </w:r>
          </w:p>
        </w:tc>
        <w:tc>
          <w:tcPr>
            <w:tcW w:w="977" w:type="dxa"/>
          </w:tcPr>
          <w:p w:rsidR="00955229" w:rsidRPr="00955229" w:rsidRDefault="00955229" w:rsidP="00955229">
            <w:pPr>
              <w:jc w:val="center"/>
            </w:pPr>
            <w:r w:rsidRPr="00955229">
              <w:t>ноябрь</w:t>
            </w:r>
          </w:p>
        </w:tc>
        <w:tc>
          <w:tcPr>
            <w:tcW w:w="1030" w:type="dxa"/>
          </w:tcPr>
          <w:p w:rsidR="00955229" w:rsidRPr="00955229" w:rsidRDefault="00955229" w:rsidP="00955229">
            <w:pPr>
              <w:jc w:val="center"/>
            </w:pPr>
            <w:r w:rsidRPr="00955229">
              <w:t>декабрь</w:t>
            </w:r>
          </w:p>
        </w:tc>
        <w:tc>
          <w:tcPr>
            <w:tcW w:w="826" w:type="dxa"/>
          </w:tcPr>
          <w:p w:rsidR="00955229" w:rsidRPr="00955229" w:rsidRDefault="00955229" w:rsidP="00955229">
            <w:pPr>
              <w:jc w:val="center"/>
            </w:pPr>
            <w:r w:rsidRPr="00955229">
              <w:t>год</w:t>
            </w:r>
          </w:p>
        </w:tc>
      </w:tr>
      <w:tr w:rsidR="00955229" w:rsidRPr="00955229" w:rsidTr="00955229">
        <w:tc>
          <w:tcPr>
            <w:tcW w:w="15636" w:type="dxa"/>
            <w:gridSpan w:val="15"/>
          </w:tcPr>
          <w:p w:rsidR="00955229" w:rsidRPr="00955229" w:rsidRDefault="00955229" w:rsidP="00955229">
            <w:pPr>
              <w:widowControl/>
              <w:numPr>
                <w:ilvl w:val="0"/>
                <w:numId w:val="4"/>
              </w:numPr>
              <w:suppressAutoHyphens w:val="0"/>
              <w:jc w:val="center"/>
            </w:pPr>
            <w:r w:rsidRPr="00955229">
              <w:t>Основная деятельность учреждения</w:t>
            </w:r>
          </w:p>
        </w:tc>
      </w:tr>
      <w:tr w:rsidR="00955229" w:rsidRPr="00955229" w:rsidTr="00955229">
        <w:tc>
          <w:tcPr>
            <w:tcW w:w="565" w:type="dxa"/>
          </w:tcPr>
          <w:p w:rsidR="00955229" w:rsidRPr="00955229" w:rsidRDefault="00955229" w:rsidP="00955229">
            <w:pPr>
              <w:jc w:val="center"/>
            </w:pPr>
            <w:r w:rsidRPr="00955229">
              <w:t>1.1</w:t>
            </w:r>
          </w:p>
        </w:tc>
        <w:tc>
          <w:tcPr>
            <w:tcW w:w="2750" w:type="dxa"/>
          </w:tcPr>
          <w:p w:rsidR="00955229" w:rsidRPr="00955229" w:rsidRDefault="00955229" w:rsidP="00955229">
            <w:r w:rsidRPr="00955229">
              <w:t>Количество  документовыдач/тыс.</w:t>
            </w:r>
          </w:p>
        </w:tc>
        <w:tc>
          <w:tcPr>
            <w:tcW w:w="963" w:type="dxa"/>
          </w:tcPr>
          <w:p w:rsidR="00955229" w:rsidRPr="00955229" w:rsidRDefault="00955229" w:rsidP="00955229">
            <w:pPr>
              <w:jc w:val="center"/>
            </w:pPr>
            <w:r w:rsidRPr="00955229">
              <w:t>6,0</w:t>
            </w:r>
          </w:p>
        </w:tc>
        <w:tc>
          <w:tcPr>
            <w:tcW w:w="1052" w:type="dxa"/>
          </w:tcPr>
          <w:p w:rsidR="00955229" w:rsidRPr="00955229" w:rsidRDefault="00955229" w:rsidP="00955229">
            <w:pPr>
              <w:jc w:val="center"/>
            </w:pPr>
            <w:r w:rsidRPr="00955229">
              <w:t xml:space="preserve">12,0 </w:t>
            </w:r>
          </w:p>
        </w:tc>
        <w:tc>
          <w:tcPr>
            <w:tcW w:w="846" w:type="dxa"/>
          </w:tcPr>
          <w:p w:rsidR="00955229" w:rsidRPr="00955229" w:rsidRDefault="00955229" w:rsidP="00955229">
            <w:pPr>
              <w:jc w:val="center"/>
            </w:pPr>
            <w:r w:rsidRPr="00955229">
              <w:t xml:space="preserve"> 18,0</w:t>
            </w:r>
          </w:p>
        </w:tc>
        <w:tc>
          <w:tcPr>
            <w:tcW w:w="965" w:type="dxa"/>
          </w:tcPr>
          <w:p w:rsidR="00955229" w:rsidRPr="00955229" w:rsidRDefault="00955229" w:rsidP="00955229">
            <w:pPr>
              <w:jc w:val="center"/>
            </w:pPr>
            <w:r w:rsidRPr="00955229">
              <w:t xml:space="preserve">20,0 </w:t>
            </w:r>
          </w:p>
        </w:tc>
        <w:tc>
          <w:tcPr>
            <w:tcW w:w="804" w:type="dxa"/>
          </w:tcPr>
          <w:p w:rsidR="00955229" w:rsidRPr="00955229" w:rsidRDefault="0075590A" w:rsidP="00955229">
            <w:pPr>
              <w:jc w:val="center"/>
            </w:pPr>
            <w:r>
              <w:t>23</w:t>
            </w:r>
            <w:r w:rsidR="00955229" w:rsidRPr="00955229">
              <w:t>,0</w:t>
            </w:r>
          </w:p>
        </w:tc>
        <w:tc>
          <w:tcPr>
            <w:tcW w:w="883" w:type="dxa"/>
          </w:tcPr>
          <w:p w:rsidR="00955229" w:rsidRPr="00955229" w:rsidRDefault="0075590A" w:rsidP="00955229">
            <w:pPr>
              <w:jc w:val="center"/>
            </w:pPr>
            <w:r>
              <w:t>25</w:t>
            </w:r>
            <w:r w:rsidR="00955229" w:rsidRPr="00955229">
              <w:t>,0</w:t>
            </w:r>
          </w:p>
        </w:tc>
        <w:tc>
          <w:tcPr>
            <w:tcW w:w="877" w:type="dxa"/>
          </w:tcPr>
          <w:p w:rsidR="00955229" w:rsidRPr="00955229" w:rsidRDefault="0075590A" w:rsidP="00955229">
            <w:pPr>
              <w:jc w:val="center"/>
            </w:pPr>
            <w:r>
              <w:t>27</w:t>
            </w:r>
            <w:r w:rsidR="00955229" w:rsidRPr="00955229">
              <w:t>,0</w:t>
            </w:r>
          </w:p>
        </w:tc>
        <w:tc>
          <w:tcPr>
            <w:tcW w:w="943" w:type="dxa"/>
          </w:tcPr>
          <w:p w:rsidR="00955229" w:rsidRPr="00955229" w:rsidRDefault="00955229" w:rsidP="00955229">
            <w:pPr>
              <w:jc w:val="center"/>
            </w:pPr>
            <w:r w:rsidRPr="00955229">
              <w:t>29,0</w:t>
            </w:r>
          </w:p>
        </w:tc>
        <w:tc>
          <w:tcPr>
            <w:tcW w:w="1125" w:type="dxa"/>
          </w:tcPr>
          <w:p w:rsidR="00955229" w:rsidRPr="00955229" w:rsidRDefault="00955229" w:rsidP="00955229">
            <w:pPr>
              <w:jc w:val="center"/>
            </w:pPr>
            <w:r w:rsidRPr="00955229">
              <w:t>30,0</w:t>
            </w:r>
          </w:p>
        </w:tc>
        <w:tc>
          <w:tcPr>
            <w:tcW w:w="1030" w:type="dxa"/>
          </w:tcPr>
          <w:p w:rsidR="00955229" w:rsidRPr="00955229" w:rsidRDefault="00955229" w:rsidP="00955229">
            <w:pPr>
              <w:jc w:val="center"/>
            </w:pPr>
            <w:r w:rsidRPr="00955229">
              <w:t xml:space="preserve">32,0 </w:t>
            </w:r>
          </w:p>
        </w:tc>
        <w:tc>
          <w:tcPr>
            <w:tcW w:w="977" w:type="dxa"/>
          </w:tcPr>
          <w:p w:rsidR="00955229" w:rsidRPr="00955229" w:rsidRDefault="00955229" w:rsidP="00955229">
            <w:pPr>
              <w:jc w:val="center"/>
            </w:pPr>
            <w:r w:rsidRPr="00955229">
              <w:t xml:space="preserve">34,0  </w:t>
            </w:r>
          </w:p>
        </w:tc>
        <w:tc>
          <w:tcPr>
            <w:tcW w:w="1030" w:type="dxa"/>
          </w:tcPr>
          <w:p w:rsidR="00955229" w:rsidRPr="00955229" w:rsidRDefault="00955229" w:rsidP="00955229">
            <w:pPr>
              <w:jc w:val="center"/>
            </w:pPr>
            <w:r w:rsidRPr="00955229">
              <w:t xml:space="preserve"> 36,0</w:t>
            </w:r>
          </w:p>
        </w:tc>
        <w:tc>
          <w:tcPr>
            <w:tcW w:w="826" w:type="dxa"/>
          </w:tcPr>
          <w:p w:rsidR="00955229" w:rsidRPr="00955229" w:rsidRDefault="00955229" w:rsidP="00955229">
            <w:pPr>
              <w:jc w:val="center"/>
            </w:pPr>
            <w:r w:rsidRPr="00955229">
              <w:t xml:space="preserve"> 36,0</w:t>
            </w:r>
          </w:p>
        </w:tc>
      </w:tr>
      <w:tr w:rsidR="00955229" w:rsidRPr="00955229" w:rsidTr="00955229">
        <w:trPr>
          <w:trHeight w:val="589"/>
        </w:trPr>
        <w:tc>
          <w:tcPr>
            <w:tcW w:w="565" w:type="dxa"/>
          </w:tcPr>
          <w:p w:rsidR="00955229" w:rsidRPr="00955229" w:rsidRDefault="00955229" w:rsidP="00955229">
            <w:pPr>
              <w:jc w:val="center"/>
            </w:pPr>
            <w:r w:rsidRPr="00955229">
              <w:t>1.2</w:t>
            </w:r>
          </w:p>
        </w:tc>
        <w:tc>
          <w:tcPr>
            <w:tcW w:w="2750" w:type="dxa"/>
          </w:tcPr>
          <w:p w:rsidR="00955229" w:rsidRPr="00955229" w:rsidRDefault="00955229" w:rsidP="00955229">
            <w:r w:rsidRPr="00955229">
              <w:t xml:space="preserve"> Число читателей библиотеки/ тыс.</w:t>
            </w:r>
          </w:p>
        </w:tc>
        <w:tc>
          <w:tcPr>
            <w:tcW w:w="963" w:type="dxa"/>
          </w:tcPr>
          <w:p w:rsidR="00955229" w:rsidRPr="00955229" w:rsidRDefault="0075590A" w:rsidP="00955229">
            <w:pPr>
              <w:jc w:val="center"/>
            </w:pPr>
            <w:r>
              <w:t>0,7</w:t>
            </w:r>
            <w:r w:rsidR="00955229" w:rsidRPr="00955229">
              <w:t xml:space="preserve"> </w:t>
            </w:r>
          </w:p>
        </w:tc>
        <w:tc>
          <w:tcPr>
            <w:tcW w:w="1052" w:type="dxa"/>
          </w:tcPr>
          <w:p w:rsidR="00955229" w:rsidRPr="00955229" w:rsidRDefault="00955229" w:rsidP="00955229">
            <w:pPr>
              <w:jc w:val="center"/>
            </w:pPr>
            <w:r w:rsidRPr="00955229">
              <w:t>0,9</w:t>
            </w:r>
          </w:p>
        </w:tc>
        <w:tc>
          <w:tcPr>
            <w:tcW w:w="846" w:type="dxa"/>
          </w:tcPr>
          <w:p w:rsidR="00955229" w:rsidRPr="00955229" w:rsidRDefault="00955229" w:rsidP="00955229">
            <w:pPr>
              <w:jc w:val="center"/>
            </w:pPr>
            <w:r w:rsidRPr="00955229">
              <w:t xml:space="preserve">1,1 </w:t>
            </w:r>
          </w:p>
        </w:tc>
        <w:tc>
          <w:tcPr>
            <w:tcW w:w="965" w:type="dxa"/>
          </w:tcPr>
          <w:p w:rsidR="00955229" w:rsidRPr="00955229" w:rsidRDefault="00955229" w:rsidP="00955229">
            <w:pPr>
              <w:jc w:val="center"/>
            </w:pPr>
            <w:r w:rsidRPr="00955229">
              <w:t xml:space="preserve">1,2 </w:t>
            </w:r>
          </w:p>
        </w:tc>
        <w:tc>
          <w:tcPr>
            <w:tcW w:w="804" w:type="dxa"/>
          </w:tcPr>
          <w:p w:rsidR="00955229" w:rsidRPr="00955229" w:rsidRDefault="00955229" w:rsidP="00955229">
            <w:r w:rsidRPr="00955229">
              <w:t>1,3</w:t>
            </w:r>
          </w:p>
        </w:tc>
        <w:tc>
          <w:tcPr>
            <w:tcW w:w="883" w:type="dxa"/>
          </w:tcPr>
          <w:p w:rsidR="00955229" w:rsidRPr="00955229" w:rsidRDefault="00955229" w:rsidP="00955229">
            <w:pPr>
              <w:jc w:val="center"/>
            </w:pPr>
            <w:r w:rsidRPr="00955229">
              <w:t xml:space="preserve"> 1,4</w:t>
            </w:r>
          </w:p>
        </w:tc>
        <w:tc>
          <w:tcPr>
            <w:tcW w:w="877" w:type="dxa"/>
          </w:tcPr>
          <w:p w:rsidR="00955229" w:rsidRPr="00955229" w:rsidRDefault="00955229" w:rsidP="00955229">
            <w:pPr>
              <w:jc w:val="center"/>
            </w:pPr>
            <w:r w:rsidRPr="00955229">
              <w:t>1,5</w:t>
            </w:r>
          </w:p>
        </w:tc>
        <w:tc>
          <w:tcPr>
            <w:tcW w:w="943" w:type="dxa"/>
          </w:tcPr>
          <w:p w:rsidR="00955229" w:rsidRPr="00955229" w:rsidRDefault="00955229" w:rsidP="00955229">
            <w:pPr>
              <w:jc w:val="center"/>
            </w:pPr>
            <w:r w:rsidRPr="00955229">
              <w:t xml:space="preserve">1,6 </w:t>
            </w:r>
          </w:p>
        </w:tc>
        <w:tc>
          <w:tcPr>
            <w:tcW w:w="1125" w:type="dxa"/>
          </w:tcPr>
          <w:p w:rsidR="00955229" w:rsidRPr="00955229" w:rsidRDefault="00955229" w:rsidP="00955229">
            <w:pPr>
              <w:jc w:val="center"/>
            </w:pPr>
            <w:r w:rsidRPr="00955229">
              <w:t xml:space="preserve">1,7 </w:t>
            </w:r>
          </w:p>
        </w:tc>
        <w:tc>
          <w:tcPr>
            <w:tcW w:w="1030" w:type="dxa"/>
          </w:tcPr>
          <w:p w:rsidR="00955229" w:rsidRPr="00955229" w:rsidRDefault="00955229" w:rsidP="00955229">
            <w:r w:rsidRPr="00955229">
              <w:t>1,8</w:t>
            </w:r>
          </w:p>
        </w:tc>
        <w:tc>
          <w:tcPr>
            <w:tcW w:w="977" w:type="dxa"/>
          </w:tcPr>
          <w:p w:rsidR="00955229" w:rsidRPr="00955229" w:rsidRDefault="00955229" w:rsidP="00955229">
            <w:pPr>
              <w:jc w:val="center"/>
            </w:pPr>
            <w:r w:rsidRPr="00955229">
              <w:t>1,9</w:t>
            </w:r>
          </w:p>
        </w:tc>
        <w:tc>
          <w:tcPr>
            <w:tcW w:w="1030" w:type="dxa"/>
          </w:tcPr>
          <w:p w:rsidR="00955229" w:rsidRPr="00955229" w:rsidRDefault="00955229" w:rsidP="00955229">
            <w:pPr>
              <w:jc w:val="center"/>
            </w:pPr>
            <w:r w:rsidRPr="00955229">
              <w:t xml:space="preserve">2,0 </w:t>
            </w:r>
          </w:p>
        </w:tc>
        <w:tc>
          <w:tcPr>
            <w:tcW w:w="826" w:type="dxa"/>
          </w:tcPr>
          <w:p w:rsidR="00955229" w:rsidRPr="00955229" w:rsidRDefault="00955229" w:rsidP="00955229">
            <w:pPr>
              <w:jc w:val="center"/>
            </w:pPr>
            <w:r w:rsidRPr="00955229">
              <w:t xml:space="preserve"> 2.0</w:t>
            </w:r>
          </w:p>
        </w:tc>
      </w:tr>
      <w:tr w:rsidR="00955229" w:rsidRPr="00955229" w:rsidTr="00955229">
        <w:trPr>
          <w:trHeight w:val="697"/>
        </w:trPr>
        <w:tc>
          <w:tcPr>
            <w:tcW w:w="565" w:type="dxa"/>
          </w:tcPr>
          <w:p w:rsidR="00955229" w:rsidRPr="00955229" w:rsidRDefault="00955229" w:rsidP="00955229">
            <w:pPr>
              <w:jc w:val="center"/>
            </w:pPr>
            <w:r w:rsidRPr="00955229">
              <w:t>1.3</w:t>
            </w:r>
          </w:p>
        </w:tc>
        <w:tc>
          <w:tcPr>
            <w:tcW w:w="2750" w:type="dxa"/>
          </w:tcPr>
          <w:p w:rsidR="00955229" w:rsidRPr="00955229" w:rsidRDefault="00955229" w:rsidP="00955229">
            <w:pPr>
              <w:rPr>
                <w:rFonts w:ascii="Calibri" w:hAnsi="Calibri"/>
              </w:rPr>
            </w:pPr>
            <w:r w:rsidRPr="00955229">
              <w:t xml:space="preserve"> Объем библиотечных фондов библиотеки, экз.</w:t>
            </w:r>
          </w:p>
        </w:tc>
        <w:tc>
          <w:tcPr>
            <w:tcW w:w="5513" w:type="dxa"/>
            <w:gridSpan w:val="6"/>
          </w:tcPr>
          <w:p w:rsidR="00955229" w:rsidRPr="00955229" w:rsidRDefault="00955229" w:rsidP="00955229">
            <w:pPr>
              <w:jc w:val="center"/>
            </w:pPr>
            <w:r w:rsidRPr="00955229">
              <w:t xml:space="preserve">22845  </w:t>
            </w:r>
          </w:p>
        </w:tc>
        <w:tc>
          <w:tcPr>
            <w:tcW w:w="5982" w:type="dxa"/>
            <w:gridSpan w:val="6"/>
          </w:tcPr>
          <w:p w:rsidR="00955229" w:rsidRPr="00955229" w:rsidRDefault="00955229" w:rsidP="00955229">
            <w:pPr>
              <w:jc w:val="center"/>
            </w:pPr>
            <w:r w:rsidRPr="00955229">
              <w:t xml:space="preserve"> 22845</w:t>
            </w:r>
          </w:p>
        </w:tc>
        <w:tc>
          <w:tcPr>
            <w:tcW w:w="826" w:type="dxa"/>
          </w:tcPr>
          <w:p w:rsidR="00955229" w:rsidRPr="00955229" w:rsidRDefault="00955229" w:rsidP="00955229">
            <w:pPr>
              <w:jc w:val="center"/>
            </w:pPr>
            <w:r w:rsidRPr="00955229">
              <w:t xml:space="preserve">22845 </w:t>
            </w:r>
          </w:p>
        </w:tc>
      </w:tr>
      <w:tr w:rsidR="00955229" w:rsidRPr="00955229" w:rsidTr="00955229">
        <w:tc>
          <w:tcPr>
            <w:tcW w:w="565" w:type="dxa"/>
          </w:tcPr>
          <w:p w:rsidR="00955229" w:rsidRPr="00955229" w:rsidRDefault="00955229" w:rsidP="00955229">
            <w:pPr>
              <w:jc w:val="center"/>
            </w:pPr>
            <w:r w:rsidRPr="00955229">
              <w:t>1.4</w:t>
            </w:r>
          </w:p>
        </w:tc>
        <w:tc>
          <w:tcPr>
            <w:tcW w:w="2750" w:type="dxa"/>
          </w:tcPr>
          <w:p w:rsidR="00955229" w:rsidRPr="00955229" w:rsidRDefault="00955229" w:rsidP="00955229">
            <w:r w:rsidRPr="00955229">
              <w:t xml:space="preserve"> Посещаемость библиотеки/тыс</w:t>
            </w:r>
          </w:p>
        </w:tc>
        <w:tc>
          <w:tcPr>
            <w:tcW w:w="963" w:type="dxa"/>
          </w:tcPr>
          <w:p w:rsidR="00955229" w:rsidRPr="00955229" w:rsidRDefault="0075590A" w:rsidP="00955229">
            <w:r>
              <w:t>1,2</w:t>
            </w:r>
          </w:p>
        </w:tc>
        <w:tc>
          <w:tcPr>
            <w:tcW w:w="1052" w:type="dxa"/>
          </w:tcPr>
          <w:p w:rsidR="00955229" w:rsidRPr="00955229" w:rsidRDefault="0075590A" w:rsidP="00955229">
            <w:pPr>
              <w:jc w:val="center"/>
            </w:pPr>
            <w:r>
              <w:t>2,6</w:t>
            </w:r>
            <w:r w:rsidR="00955229" w:rsidRPr="00955229">
              <w:t xml:space="preserve"> </w:t>
            </w:r>
          </w:p>
        </w:tc>
        <w:tc>
          <w:tcPr>
            <w:tcW w:w="846" w:type="dxa"/>
          </w:tcPr>
          <w:p w:rsidR="00955229" w:rsidRPr="00955229" w:rsidRDefault="0075590A" w:rsidP="00955229">
            <w:pPr>
              <w:jc w:val="center"/>
            </w:pPr>
            <w:r>
              <w:t>3,8</w:t>
            </w:r>
          </w:p>
        </w:tc>
        <w:tc>
          <w:tcPr>
            <w:tcW w:w="965" w:type="dxa"/>
          </w:tcPr>
          <w:p w:rsidR="00955229" w:rsidRPr="00955229" w:rsidRDefault="0075590A" w:rsidP="00955229">
            <w:r>
              <w:t>5,3</w:t>
            </w:r>
            <w:r w:rsidR="00955229" w:rsidRPr="00955229">
              <w:t xml:space="preserve"> </w:t>
            </w:r>
          </w:p>
        </w:tc>
        <w:tc>
          <w:tcPr>
            <w:tcW w:w="804" w:type="dxa"/>
          </w:tcPr>
          <w:p w:rsidR="00955229" w:rsidRPr="00955229" w:rsidRDefault="0075590A" w:rsidP="00955229">
            <w:pPr>
              <w:jc w:val="center"/>
            </w:pPr>
            <w:r>
              <w:t>6,7</w:t>
            </w:r>
          </w:p>
        </w:tc>
        <w:tc>
          <w:tcPr>
            <w:tcW w:w="883" w:type="dxa"/>
          </w:tcPr>
          <w:p w:rsidR="00955229" w:rsidRPr="00955229" w:rsidRDefault="00955229" w:rsidP="0075590A">
            <w:r w:rsidRPr="00955229">
              <w:t xml:space="preserve"> </w:t>
            </w:r>
            <w:r w:rsidR="0075590A">
              <w:t>7,8</w:t>
            </w:r>
          </w:p>
        </w:tc>
        <w:tc>
          <w:tcPr>
            <w:tcW w:w="877" w:type="dxa"/>
          </w:tcPr>
          <w:p w:rsidR="00955229" w:rsidRPr="00955229" w:rsidRDefault="00955229" w:rsidP="00955229">
            <w:pPr>
              <w:jc w:val="center"/>
            </w:pPr>
            <w:r w:rsidRPr="00955229">
              <w:t xml:space="preserve">9,4 </w:t>
            </w:r>
          </w:p>
        </w:tc>
        <w:tc>
          <w:tcPr>
            <w:tcW w:w="943" w:type="dxa"/>
          </w:tcPr>
          <w:p w:rsidR="00955229" w:rsidRPr="00955229" w:rsidRDefault="00955229" w:rsidP="00955229">
            <w:pPr>
              <w:jc w:val="center"/>
            </w:pPr>
            <w:r w:rsidRPr="00955229">
              <w:t>10,1</w:t>
            </w:r>
          </w:p>
        </w:tc>
        <w:tc>
          <w:tcPr>
            <w:tcW w:w="1125" w:type="dxa"/>
          </w:tcPr>
          <w:p w:rsidR="00955229" w:rsidRPr="00955229" w:rsidRDefault="00955229" w:rsidP="00955229">
            <w:pPr>
              <w:jc w:val="center"/>
            </w:pPr>
            <w:r w:rsidRPr="00955229">
              <w:t xml:space="preserve">10,9 </w:t>
            </w:r>
          </w:p>
        </w:tc>
        <w:tc>
          <w:tcPr>
            <w:tcW w:w="1030" w:type="dxa"/>
          </w:tcPr>
          <w:p w:rsidR="00955229" w:rsidRPr="00955229" w:rsidRDefault="0075590A" w:rsidP="00955229">
            <w:pPr>
              <w:jc w:val="center"/>
            </w:pPr>
            <w:r>
              <w:t>12,3</w:t>
            </w:r>
            <w:r w:rsidR="00955229" w:rsidRPr="00955229">
              <w:t xml:space="preserve"> </w:t>
            </w:r>
          </w:p>
        </w:tc>
        <w:tc>
          <w:tcPr>
            <w:tcW w:w="977" w:type="dxa"/>
          </w:tcPr>
          <w:p w:rsidR="00955229" w:rsidRPr="00955229" w:rsidRDefault="0075590A" w:rsidP="00955229">
            <w:pPr>
              <w:jc w:val="center"/>
            </w:pPr>
            <w:r>
              <w:t>13,4</w:t>
            </w:r>
            <w:r w:rsidR="00955229" w:rsidRPr="00955229">
              <w:t xml:space="preserve"> </w:t>
            </w:r>
          </w:p>
        </w:tc>
        <w:tc>
          <w:tcPr>
            <w:tcW w:w="1030" w:type="dxa"/>
          </w:tcPr>
          <w:p w:rsidR="00955229" w:rsidRPr="00955229" w:rsidRDefault="0075590A" w:rsidP="00955229">
            <w:pPr>
              <w:jc w:val="center"/>
            </w:pPr>
            <w:r>
              <w:t>14,1</w:t>
            </w:r>
            <w:r w:rsidR="00955229" w:rsidRPr="00955229">
              <w:t xml:space="preserve"> </w:t>
            </w:r>
          </w:p>
        </w:tc>
        <w:tc>
          <w:tcPr>
            <w:tcW w:w="826" w:type="dxa"/>
          </w:tcPr>
          <w:p w:rsidR="00955229" w:rsidRPr="00955229" w:rsidRDefault="00955229" w:rsidP="0075590A">
            <w:pPr>
              <w:jc w:val="center"/>
            </w:pPr>
            <w:r w:rsidRPr="00955229">
              <w:t xml:space="preserve"> </w:t>
            </w:r>
            <w:r w:rsidR="0075590A">
              <w:t>14,1</w:t>
            </w:r>
          </w:p>
        </w:tc>
      </w:tr>
      <w:tr w:rsidR="00955229" w:rsidRPr="00955229" w:rsidTr="00955229">
        <w:tc>
          <w:tcPr>
            <w:tcW w:w="565" w:type="dxa"/>
          </w:tcPr>
          <w:p w:rsidR="00955229" w:rsidRPr="00955229" w:rsidRDefault="00955229" w:rsidP="00955229">
            <w:pPr>
              <w:jc w:val="center"/>
            </w:pPr>
            <w:r w:rsidRPr="00955229">
              <w:t>1.5</w:t>
            </w:r>
          </w:p>
        </w:tc>
        <w:tc>
          <w:tcPr>
            <w:tcW w:w="2750" w:type="dxa"/>
          </w:tcPr>
          <w:p w:rsidR="00955229" w:rsidRPr="00955229" w:rsidRDefault="00955229" w:rsidP="00955229">
            <w:r w:rsidRPr="00955229">
              <w:t>Количество  участников клубов, чел.</w:t>
            </w:r>
          </w:p>
        </w:tc>
        <w:tc>
          <w:tcPr>
            <w:tcW w:w="963" w:type="dxa"/>
          </w:tcPr>
          <w:p w:rsidR="00955229" w:rsidRPr="00955229" w:rsidRDefault="00955229" w:rsidP="00955229">
            <w:pPr>
              <w:jc w:val="center"/>
            </w:pPr>
            <w:r w:rsidRPr="00955229">
              <w:t xml:space="preserve"> 60</w:t>
            </w:r>
          </w:p>
        </w:tc>
        <w:tc>
          <w:tcPr>
            <w:tcW w:w="1052" w:type="dxa"/>
          </w:tcPr>
          <w:p w:rsidR="00955229" w:rsidRPr="00955229" w:rsidRDefault="00955229" w:rsidP="00955229">
            <w:pPr>
              <w:jc w:val="center"/>
            </w:pPr>
            <w:r w:rsidRPr="00955229">
              <w:t xml:space="preserve"> 60</w:t>
            </w:r>
          </w:p>
        </w:tc>
        <w:tc>
          <w:tcPr>
            <w:tcW w:w="846" w:type="dxa"/>
          </w:tcPr>
          <w:p w:rsidR="00955229" w:rsidRPr="00955229" w:rsidRDefault="00955229" w:rsidP="00955229">
            <w:pPr>
              <w:jc w:val="center"/>
            </w:pPr>
            <w:r w:rsidRPr="00955229">
              <w:t xml:space="preserve"> 60</w:t>
            </w:r>
          </w:p>
        </w:tc>
        <w:tc>
          <w:tcPr>
            <w:tcW w:w="965" w:type="dxa"/>
          </w:tcPr>
          <w:p w:rsidR="00955229" w:rsidRPr="00955229" w:rsidRDefault="00955229" w:rsidP="00955229">
            <w:pPr>
              <w:jc w:val="center"/>
            </w:pPr>
            <w:r w:rsidRPr="00955229">
              <w:t xml:space="preserve"> 60</w:t>
            </w:r>
          </w:p>
        </w:tc>
        <w:tc>
          <w:tcPr>
            <w:tcW w:w="804" w:type="dxa"/>
          </w:tcPr>
          <w:p w:rsidR="00955229" w:rsidRPr="00955229" w:rsidRDefault="00955229" w:rsidP="00955229">
            <w:pPr>
              <w:jc w:val="center"/>
            </w:pPr>
            <w:r w:rsidRPr="00955229">
              <w:t xml:space="preserve"> 60</w:t>
            </w:r>
          </w:p>
        </w:tc>
        <w:tc>
          <w:tcPr>
            <w:tcW w:w="883" w:type="dxa"/>
          </w:tcPr>
          <w:p w:rsidR="00955229" w:rsidRPr="00955229" w:rsidRDefault="00955229" w:rsidP="00955229">
            <w:pPr>
              <w:jc w:val="center"/>
            </w:pPr>
            <w:r w:rsidRPr="00955229">
              <w:t xml:space="preserve"> 60</w:t>
            </w:r>
          </w:p>
        </w:tc>
        <w:tc>
          <w:tcPr>
            <w:tcW w:w="877" w:type="dxa"/>
          </w:tcPr>
          <w:p w:rsidR="00955229" w:rsidRPr="00955229" w:rsidRDefault="00955229" w:rsidP="00955229">
            <w:pPr>
              <w:jc w:val="center"/>
            </w:pPr>
            <w:r w:rsidRPr="00955229">
              <w:t xml:space="preserve"> 60</w:t>
            </w:r>
          </w:p>
        </w:tc>
        <w:tc>
          <w:tcPr>
            <w:tcW w:w="943" w:type="dxa"/>
          </w:tcPr>
          <w:p w:rsidR="00955229" w:rsidRPr="00955229" w:rsidRDefault="00955229" w:rsidP="00955229">
            <w:pPr>
              <w:jc w:val="center"/>
            </w:pPr>
            <w:r w:rsidRPr="00955229">
              <w:t xml:space="preserve"> 60</w:t>
            </w:r>
          </w:p>
        </w:tc>
        <w:tc>
          <w:tcPr>
            <w:tcW w:w="1125" w:type="dxa"/>
          </w:tcPr>
          <w:p w:rsidR="00955229" w:rsidRPr="00955229" w:rsidRDefault="00955229" w:rsidP="00955229">
            <w:pPr>
              <w:jc w:val="center"/>
            </w:pPr>
            <w:r w:rsidRPr="00955229">
              <w:t xml:space="preserve"> 60</w:t>
            </w:r>
          </w:p>
        </w:tc>
        <w:tc>
          <w:tcPr>
            <w:tcW w:w="1030" w:type="dxa"/>
          </w:tcPr>
          <w:p w:rsidR="00955229" w:rsidRPr="00955229" w:rsidRDefault="00955229" w:rsidP="00955229">
            <w:pPr>
              <w:jc w:val="center"/>
            </w:pPr>
            <w:r w:rsidRPr="00955229">
              <w:t xml:space="preserve"> 60</w:t>
            </w:r>
          </w:p>
        </w:tc>
        <w:tc>
          <w:tcPr>
            <w:tcW w:w="977" w:type="dxa"/>
          </w:tcPr>
          <w:p w:rsidR="00955229" w:rsidRPr="00955229" w:rsidRDefault="00955229" w:rsidP="00955229">
            <w:pPr>
              <w:jc w:val="center"/>
            </w:pPr>
            <w:r w:rsidRPr="00955229">
              <w:t xml:space="preserve"> 60</w:t>
            </w:r>
          </w:p>
        </w:tc>
        <w:tc>
          <w:tcPr>
            <w:tcW w:w="1030" w:type="dxa"/>
          </w:tcPr>
          <w:p w:rsidR="00955229" w:rsidRPr="00955229" w:rsidRDefault="00955229" w:rsidP="00955229">
            <w:pPr>
              <w:jc w:val="center"/>
            </w:pPr>
            <w:r w:rsidRPr="00955229">
              <w:t>60</w:t>
            </w:r>
          </w:p>
        </w:tc>
        <w:tc>
          <w:tcPr>
            <w:tcW w:w="826" w:type="dxa"/>
          </w:tcPr>
          <w:p w:rsidR="00955229" w:rsidRPr="00955229" w:rsidRDefault="00955229" w:rsidP="00955229">
            <w:pPr>
              <w:jc w:val="center"/>
            </w:pPr>
            <w:r w:rsidRPr="00955229">
              <w:t>60</w:t>
            </w:r>
          </w:p>
        </w:tc>
      </w:tr>
      <w:tr w:rsidR="00955229" w:rsidRPr="00955229" w:rsidTr="00955229">
        <w:tc>
          <w:tcPr>
            <w:tcW w:w="565" w:type="dxa"/>
          </w:tcPr>
          <w:p w:rsidR="00955229" w:rsidRPr="00955229" w:rsidRDefault="00955229" w:rsidP="00955229">
            <w:pPr>
              <w:jc w:val="center"/>
            </w:pPr>
            <w:r w:rsidRPr="00955229">
              <w:lastRenderedPageBreak/>
              <w:t>1.6</w:t>
            </w:r>
          </w:p>
        </w:tc>
        <w:tc>
          <w:tcPr>
            <w:tcW w:w="2750" w:type="dxa"/>
          </w:tcPr>
          <w:p w:rsidR="00955229" w:rsidRPr="00955229" w:rsidRDefault="00955229" w:rsidP="00955229">
            <w:r w:rsidRPr="00955229">
              <w:t xml:space="preserve">Отсутствие претензионных обоснованных обращений граждан/ед. </w:t>
            </w:r>
          </w:p>
        </w:tc>
        <w:tc>
          <w:tcPr>
            <w:tcW w:w="963" w:type="dxa"/>
          </w:tcPr>
          <w:p w:rsidR="00955229" w:rsidRPr="00955229" w:rsidRDefault="00955229" w:rsidP="00955229">
            <w:pPr>
              <w:jc w:val="center"/>
            </w:pPr>
            <w:r w:rsidRPr="00955229">
              <w:t>0</w:t>
            </w:r>
          </w:p>
        </w:tc>
        <w:tc>
          <w:tcPr>
            <w:tcW w:w="1052" w:type="dxa"/>
          </w:tcPr>
          <w:p w:rsidR="00955229" w:rsidRPr="00955229" w:rsidRDefault="00955229" w:rsidP="00955229">
            <w:pPr>
              <w:jc w:val="center"/>
            </w:pPr>
            <w:r w:rsidRPr="00955229">
              <w:t>0</w:t>
            </w:r>
          </w:p>
        </w:tc>
        <w:tc>
          <w:tcPr>
            <w:tcW w:w="846" w:type="dxa"/>
          </w:tcPr>
          <w:p w:rsidR="00955229" w:rsidRPr="00955229" w:rsidRDefault="00955229" w:rsidP="00955229">
            <w:pPr>
              <w:jc w:val="center"/>
            </w:pPr>
            <w:r w:rsidRPr="00955229">
              <w:t>0</w:t>
            </w:r>
          </w:p>
        </w:tc>
        <w:tc>
          <w:tcPr>
            <w:tcW w:w="965" w:type="dxa"/>
          </w:tcPr>
          <w:p w:rsidR="00955229" w:rsidRPr="00955229" w:rsidRDefault="00955229" w:rsidP="00955229">
            <w:pPr>
              <w:jc w:val="center"/>
            </w:pPr>
            <w:r w:rsidRPr="00955229">
              <w:t>0</w:t>
            </w:r>
          </w:p>
        </w:tc>
        <w:tc>
          <w:tcPr>
            <w:tcW w:w="804" w:type="dxa"/>
          </w:tcPr>
          <w:p w:rsidR="00955229" w:rsidRPr="00955229" w:rsidRDefault="00955229" w:rsidP="00955229">
            <w:pPr>
              <w:jc w:val="center"/>
            </w:pPr>
            <w:r w:rsidRPr="00955229">
              <w:t>0</w:t>
            </w:r>
          </w:p>
        </w:tc>
        <w:tc>
          <w:tcPr>
            <w:tcW w:w="883" w:type="dxa"/>
          </w:tcPr>
          <w:p w:rsidR="00955229" w:rsidRPr="00955229" w:rsidRDefault="00955229" w:rsidP="00955229">
            <w:pPr>
              <w:jc w:val="center"/>
            </w:pPr>
            <w:r w:rsidRPr="00955229">
              <w:t>0</w:t>
            </w:r>
          </w:p>
        </w:tc>
        <w:tc>
          <w:tcPr>
            <w:tcW w:w="877" w:type="dxa"/>
          </w:tcPr>
          <w:p w:rsidR="00955229" w:rsidRPr="00955229" w:rsidRDefault="00955229" w:rsidP="00955229">
            <w:pPr>
              <w:jc w:val="center"/>
            </w:pPr>
            <w:r w:rsidRPr="00955229">
              <w:t>0</w:t>
            </w:r>
          </w:p>
        </w:tc>
        <w:tc>
          <w:tcPr>
            <w:tcW w:w="943" w:type="dxa"/>
          </w:tcPr>
          <w:p w:rsidR="00955229" w:rsidRPr="00955229" w:rsidRDefault="00955229" w:rsidP="00955229">
            <w:pPr>
              <w:jc w:val="center"/>
            </w:pPr>
            <w:r w:rsidRPr="00955229">
              <w:t>0</w:t>
            </w:r>
          </w:p>
        </w:tc>
        <w:tc>
          <w:tcPr>
            <w:tcW w:w="1125" w:type="dxa"/>
          </w:tcPr>
          <w:p w:rsidR="00955229" w:rsidRPr="00955229" w:rsidRDefault="00955229" w:rsidP="00955229">
            <w:pPr>
              <w:jc w:val="center"/>
            </w:pPr>
            <w:r w:rsidRPr="00955229">
              <w:t>0</w:t>
            </w:r>
          </w:p>
        </w:tc>
        <w:tc>
          <w:tcPr>
            <w:tcW w:w="1030" w:type="dxa"/>
          </w:tcPr>
          <w:p w:rsidR="00955229" w:rsidRPr="00955229" w:rsidRDefault="00955229" w:rsidP="00955229">
            <w:pPr>
              <w:jc w:val="center"/>
            </w:pPr>
            <w:r w:rsidRPr="00955229">
              <w:t>0</w:t>
            </w:r>
          </w:p>
        </w:tc>
        <w:tc>
          <w:tcPr>
            <w:tcW w:w="977" w:type="dxa"/>
          </w:tcPr>
          <w:p w:rsidR="00955229" w:rsidRPr="00955229" w:rsidRDefault="00955229" w:rsidP="00955229">
            <w:pPr>
              <w:jc w:val="center"/>
            </w:pPr>
            <w:r w:rsidRPr="00955229">
              <w:t>0</w:t>
            </w:r>
          </w:p>
        </w:tc>
        <w:tc>
          <w:tcPr>
            <w:tcW w:w="1030" w:type="dxa"/>
          </w:tcPr>
          <w:p w:rsidR="00955229" w:rsidRPr="00955229" w:rsidRDefault="00955229" w:rsidP="00955229">
            <w:pPr>
              <w:jc w:val="center"/>
            </w:pPr>
            <w:r w:rsidRPr="00955229">
              <w:t>0</w:t>
            </w:r>
          </w:p>
        </w:tc>
        <w:tc>
          <w:tcPr>
            <w:tcW w:w="826" w:type="dxa"/>
          </w:tcPr>
          <w:p w:rsidR="00955229" w:rsidRPr="00955229" w:rsidRDefault="00955229" w:rsidP="00955229">
            <w:pPr>
              <w:jc w:val="center"/>
            </w:pPr>
            <w:r w:rsidRPr="00955229">
              <w:t>0</w:t>
            </w:r>
          </w:p>
        </w:tc>
      </w:tr>
      <w:tr w:rsidR="00955229" w:rsidRPr="00955229" w:rsidTr="00955229">
        <w:tc>
          <w:tcPr>
            <w:tcW w:w="15636" w:type="dxa"/>
            <w:gridSpan w:val="15"/>
          </w:tcPr>
          <w:p w:rsidR="00955229" w:rsidRPr="00955229" w:rsidRDefault="00955229" w:rsidP="00955229">
            <w:pPr>
              <w:jc w:val="center"/>
            </w:pPr>
            <w:r w:rsidRPr="00955229">
              <w:rPr>
                <w:lang w:val="en-US"/>
              </w:rPr>
              <w:t>II</w:t>
            </w:r>
            <w:r w:rsidRPr="00955229">
              <w:t>. Деятельность учреждения (руководителя), направленная на работу с кадрами</w:t>
            </w:r>
          </w:p>
        </w:tc>
      </w:tr>
      <w:tr w:rsidR="00955229" w:rsidRPr="00955229" w:rsidTr="00955229">
        <w:trPr>
          <w:trHeight w:val="998"/>
        </w:trPr>
        <w:tc>
          <w:tcPr>
            <w:tcW w:w="565" w:type="dxa"/>
          </w:tcPr>
          <w:p w:rsidR="00955229" w:rsidRPr="00955229" w:rsidRDefault="00955229" w:rsidP="00955229">
            <w:pPr>
              <w:jc w:val="center"/>
            </w:pPr>
            <w:r w:rsidRPr="00955229">
              <w:t>3.1</w:t>
            </w:r>
          </w:p>
        </w:tc>
        <w:tc>
          <w:tcPr>
            <w:tcW w:w="2750" w:type="dxa"/>
          </w:tcPr>
          <w:p w:rsidR="00955229" w:rsidRPr="00955229" w:rsidRDefault="00955229" w:rsidP="00955229">
            <w:r w:rsidRPr="00955229">
              <w:t>Укомплектованность учреждения работниками/%</w:t>
            </w:r>
          </w:p>
        </w:tc>
        <w:tc>
          <w:tcPr>
            <w:tcW w:w="963" w:type="dxa"/>
          </w:tcPr>
          <w:p w:rsidR="00955229" w:rsidRPr="00955229" w:rsidRDefault="00955229" w:rsidP="00955229">
            <w:pPr>
              <w:jc w:val="center"/>
            </w:pPr>
            <w:r w:rsidRPr="00955229">
              <w:t>100</w:t>
            </w:r>
          </w:p>
        </w:tc>
        <w:tc>
          <w:tcPr>
            <w:tcW w:w="1052" w:type="dxa"/>
          </w:tcPr>
          <w:p w:rsidR="00955229" w:rsidRPr="00955229" w:rsidRDefault="00955229" w:rsidP="00955229">
            <w:pPr>
              <w:jc w:val="center"/>
            </w:pPr>
            <w:r w:rsidRPr="00955229">
              <w:t>100</w:t>
            </w:r>
          </w:p>
        </w:tc>
        <w:tc>
          <w:tcPr>
            <w:tcW w:w="846" w:type="dxa"/>
          </w:tcPr>
          <w:p w:rsidR="00955229" w:rsidRPr="00955229" w:rsidRDefault="00955229" w:rsidP="00955229">
            <w:pPr>
              <w:jc w:val="center"/>
            </w:pPr>
            <w:r w:rsidRPr="00955229">
              <w:t>100</w:t>
            </w:r>
          </w:p>
        </w:tc>
        <w:tc>
          <w:tcPr>
            <w:tcW w:w="965" w:type="dxa"/>
          </w:tcPr>
          <w:p w:rsidR="00955229" w:rsidRPr="00955229" w:rsidRDefault="00955229" w:rsidP="00955229">
            <w:pPr>
              <w:jc w:val="center"/>
            </w:pPr>
            <w:r w:rsidRPr="00955229">
              <w:t>100</w:t>
            </w:r>
          </w:p>
        </w:tc>
        <w:tc>
          <w:tcPr>
            <w:tcW w:w="804" w:type="dxa"/>
          </w:tcPr>
          <w:p w:rsidR="00955229" w:rsidRPr="00955229" w:rsidRDefault="00955229" w:rsidP="00955229">
            <w:pPr>
              <w:jc w:val="center"/>
            </w:pPr>
            <w:r w:rsidRPr="00955229">
              <w:t>100</w:t>
            </w:r>
          </w:p>
        </w:tc>
        <w:tc>
          <w:tcPr>
            <w:tcW w:w="883" w:type="dxa"/>
          </w:tcPr>
          <w:p w:rsidR="00955229" w:rsidRPr="00955229" w:rsidRDefault="00955229" w:rsidP="00955229">
            <w:pPr>
              <w:jc w:val="center"/>
            </w:pPr>
            <w:r w:rsidRPr="00955229">
              <w:t>100</w:t>
            </w:r>
          </w:p>
        </w:tc>
        <w:tc>
          <w:tcPr>
            <w:tcW w:w="877" w:type="dxa"/>
          </w:tcPr>
          <w:p w:rsidR="00955229" w:rsidRPr="00955229" w:rsidRDefault="00955229" w:rsidP="00955229">
            <w:pPr>
              <w:jc w:val="center"/>
            </w:pPr>
            <w:r w:rsidRPr="00955229">
              <w:t>100</w:t>
            </w:r>
          </w:p>
        </w:tc>
        <w:tc>
          <w:tcPr>
            <w:tcW w:w="943" w:type="dxa"/>
          </w:tcPr>
          <w:p w:rsidR="00955229" w:rsidRPr="00955229" w:rsidRDefault="00955229" w:rsidP="00955229">
            <w:pPr>
              <w:jc w:val="center"/>
            </w:pPr>
            <w:r w:rsidRPr="00955229">
              <w:t>100</w:t>
            </w:r>
          </w:p>
        </w:tc>
        <w:tc>
          <w:tcPr>
            <w:tcW w:w="1125" w:type="dxa"/>
          </w:tcPr>
          <w:p w:rsidR="00955229" w:rsidRPr="00955229" w:rsidRDefault="00955229" w:rsidP="00955229">
            <w:pPr>
              <w:jc w:val="center"/>
            </w:pPr>
            <w:r w:rsidRPr="00955229">
              <w:t>100</w:t>
            </w:r>
          </w:p>
        </w:tc>
        <w:tc>
          <w:tcPr>
            <w:tcW w:w="1030" w:type="dxa"/>
          </w:tcPr>
          <w:p w:rsidR="00955229" w:rsidRPr="00955229" w:rsidRDefault="00955229" w:rsidP="00955229">
            <w:pPr>
              <w:jc w:val="center"/>
            </w:pPr>
            <w:r w:rsidRPr="00955229">
              <w:t>100</w:t>
            </w:r>
          </w:p>
        </w:tc>
        <w:tc>
          <w:tcPr>
            <w:tcW w:w="977" w:type="dxa"/>
          </w:tcPr>
          <w:p w:rsidR="00955229" w:rsidRPr="00955229" w:rsidRDefault="00955229" w:rsidP="00955229">
            <w:pPr>
              <w:jc w:val="center"/>
            </w:pPr>
            <w:r w:rsidRPr="00955229">
              <w:t>100</w:t>
            </w:r>
          </w:p>
        </w:tc>
        <w:tc>
          <w:tcPr>
            <w:tcW w:w="1030" w:type="dxa"/>
          </w:tcPr>
          <w:p w:rsidR="00955229" w:rsidRPr="00955229" w:rsidRDefault="00955229" w:rsidP="00955229">
            <w:pPr>
              <w:jc w:val="center"/>
            </w:pPr>
            <w:r w:rsidRPr="00955229">
              <w:t>100</w:t>
            </w:r>
          </w:p>
        </w:tc>
        <w:tc>
          <w:tcPr>
            <w:tcW w:w="826" w:type="dxa"/>
          </w:tcPr>
          <w:p w:rsidR="00955229" w:rsidRPr="00955229" w:rsidRDefault="00955229" w:rsidP="00955229">
            <w:pPr>
              <w:jc w:val="center"/>
            </w:pPr>
            <w:r w:rsidRPr="00955229">
              <w:t>100</w:t>
            </w:r>
          </w:p>
        </w:tc>
      </w:tr>
      <w:tr w:rsidR="00955229" w:rsidRPr="00955229" w:rsidTr="00955229">
        <w:tc>
          <w:tcPr>
            <w:tcW w:w="565" w:type="dxa"/>
          </w:tcPr>
          <w:p w:rsidR="00955229" w:rsidRPr="00955229" w:rsidRDefault="00955229" w:rsidP="00955229">
            <w:pPr>
              <w:jc w:val="center"/>
            </w:pPr>
            <w:r w:rsidRPr="00955229">
              <w:t>3.2</w:t>
            </w:r>
          </w:p>
        </w:tc>
        <w:tc>
          <w:tcPr>
            <w:tcW w:w="2750" w:type="dxa"/>
          </w:tcPr>
          <w:p w:rsidR="00955229" w:rsidRPr="00955229" w:rsidRDefault="00955229" w:rsidP="00955229">
            <w:r w:rsidRPr="00955229">
              <w:t xml:space="preserve">Соблюдение сроков повышения квалификации работников учреждения/чел. </w:t>
            </w:r>
          </w:p>
        </w:tc>
        <w:tc>
          <w:tcPr>
            <w:tcW w:w="11495" w:type="dxa"/>
            <w:gridSpan w:val="12"/>
          </w:tcPr>
          <w:p w:rsidR="00955229" w:rsidRPr="00955229" w:rsidRDefault="00955229" w:rsidP="00955229">
            <w:pPr>
              <w:jc w:val="center"/>
            </w:pPr>
            <w:r w:rsidRPr="00955229">
              <w:t>1</w:t>
            </w:r>
          </w:p>
        </w:tc>
        <w:tc>
          <w:tcPr>
            <w:tcW w:w="826" w:type="dxa"/>
          </w:tcPr>
          <w:p w:rsidR="00955229" w:rsidRPr="00955229" w:rsidRDefault="00955229" w:rsidP="00955229">
            <w:pPr>
              <w:jc w:val="center"/>
            </w:pPr>
            <w:r w:rsidRPr="00955229">
              <w:t>1</w:t>
            </w:r>
          </w:p>
        </w:tc>
      </w:tr>
    </w:tbl>
    <w:p w:rsidR="007567D3" w:rsidRPr="00955229" w:rsidRDefault="007567D3" w:rsidP="002E6F1F">
      <w:pPr>
        <w:ind w:left="5760"/>
        <w:jc w:val="center"/>
        <w:rPr>
          <w:sz w:val="28"/>
          <w:szCs w:val="28"/>
        </w:rPr>
      </w:pPr>
    </w:p>
    <w:p w:rsidR="00202349" w:rsidRDefault="00202349" w:rsidP="00202349">
      <w:pPr>
        <w:ind w:left="5760"/>
        <w:jc w:val="center"/>
        <w:rPr>
          <w:sz w:val="28"/>
          <w:szCs w:val="28"/>
        </w:rPr>
      </w:pPr>
    </w:p>
    <w:p w:rsidR="00202349" w:rsidRDefault="00202349" w:rsidP="00202349">
      <w:pPr>
        <w:pStyle w:val="a3"/>
        <w:spacing w:after="0"/>
        <w:ind w:left="-35" w:firstLine="17"/>
        <w:jc w:val="both"/>
        <w:rPr>
          <w:rFonts w:eastAsia="Times New Roman"/>
          <w:spacing w:val="-3"/>
          <w:sz w:val="28"/>
          <w:szCs w:val="28"/>
        </w:rPr>
      </w:pPr>
      <w:r>
        <w:rPr>
          <w:rFonts w:eastAsia="Times New Roman"/>
          <w:spacing w:val="-3"/>
          <w:sz w:val="28"/>
          <w:szCs w:val="28"/>
        </w:rPr>
        <w:t xml:space="preserve">Глава </w:t>
      </w:r>
    </w:p>
    <w:p w:rsidR="00202349" w:rsidRDefault="00202349" w:rsidP="00202349">
      <w:pPr>
        <w:pStyle w:val="a3"/>
        <w:spacing w:after="0"/>
        <w:ind w:left="-35" w:firstLine="17"/>
        <w:jc w:val="both"/>
        <w:rPr>
          <w:rFonts w:eastAsia="Times New Roman"/>
          <w:spacing w:val="-3"/>
          <w:sz w:val="28"/>
          <w:szCs w:val="28"/>
        </w:rPr>
      </w:pPr>
      <w:r>
        <w:rPr>
          <w:rFonts w:eastAsia="Times New Roman"/>
          <w:spacing w:val="-3"/>
          <w:sz w:val="28"/>
          <w:szCs w:val="28"/>
        </w:rPr>
        <w:t xml:space="preserve">Дядьковского сельского поселения </w:t>
      </w:r>
    </w:p>
    <w:p w:rsidR="00202349" w:rsidRDefault="00202349" w:rsidP="00202349">
      <w:pPr>
        <w:pStyle w:val="a3"/>
        <w:spacing w:after="0"/>
        <w:ind w:left="-35" w:firstLine="17"/>
        <w:jc w:val="both"/>
        <w:rPr>
          <w:rFonts w:eastAsia="Times New Roman"/>
          <w:spacing w:val="-3"/>
          <w:sz w:val="28"/>
          <w:szCs w:val="28"/>
        </w:rPr>
      </w:pPr>
      <w:r>
        <w:rPr>
          <w:rFonts w:eastAsia="Times New Roman"/>
          <w:spacing w:val="-3"/>
          <w:sz w:val="28"/>
          <w:szCs w:val="28"/>
        </w:rPr>
        <w:t xml:space="preserve">Кореновского района                                                                           </w:t>
      </w:r>
      <w:r w:rsidR="009906E7">
        <w:rPr>
          <w:rFonts w:eastAsia="Times New Roman"/>
          <w:spacing w:val="-3"/>
          <w:sz w:val="28"/>
          <w:szCs w:val="28"/>
        </w:rPr>
        <w:t xml:space="preserve">                                                                                        </w:t>
      </w:r>
      <w:r>
        <w:rPr>
          <w:rFonts w:eastAsia="Times New Roman"/>
          <w:spacing w:val="-3"/>
          <w:sz w:val="28"/>
          <w:szCs w:val="28"/>
        </w:rPr>
        <w:t xml:space="preserve"> О.А. Ткачева </w:t>
      </w:r>
    </w:p>
    <w:p w:rsidR="002813E2" w:rsidRDefault="002813E2" w:rsidP="00202349">
      <w:pPr>
        <w:pStyle w:val="a3"/>
        <w:spacing w:after="0"/>
        <w:ind w:left="-35" w:firstLine="17"/>
        <w:jc w:val="both"/>
      </w:pPr>
    </w:p>
    <w:sectPr w:rsidR="002813E2" w:rsidSect="006943B7">
      <w:pgSz w:w="16838" w:h="11906" w:orient="landscape"/>
      <w:pgMar w:top="567" w:right="567" w:bottom="170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F43" w:rsidRDefault="00AA6F43" w:rsidP="00240312">
      <w:r>
        <w:separator/>
      </w:r>
    </w:p>
  </w:endnote>
  <w:endnote w:type="continuationSeparator" w:id="1">
    <w:p w:rsidR="00AA6F43" w:rsidRDefault="00AA6F43" w:rsidP="00240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sig w:usb0="00000000" w:usb1="00000000" w:usb2="00000000" w:usb3="00000000" w:csb0="00000000" w:csb1="00000000"/>
  </w:font>
  <w:font w:name="Lohit Hindi">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F43" w:rsidRDefault="00AA6F43" w:rsidP="00240312">
      <w:r>
        <w:separator/>
      </w:r>
    </w:p>
  </w:footnote>
  <w:footnote w:type="continuationSeparator" w:id="1">
    <w:p w:rsidR="00AA6F43" w:rsidRDefault="00AA6F43" w:rsidP="00240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6360CDC"/>
    <w:multiLevelType w:val="hybridMultilevel"/>
    <w:tmpl w:val="4DEAA10E"/>
    <w:lvl w:ilvl="0" w:tplc="27CADB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C41B42"/>
    <w:multiLevelType w:val="hybridMultilevel"/>
    <w:tmpl w:val="4DEAA10E"/>
    <w:lvl w:ilvl="0" w:tplc="27CADB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7515B5"/>
    <w:multiLevelType w:val="hybridMultilevel"/>
    <w:tmpl w:val="4DEAA10E"/>
    <w:lvl w:ilvl="0" w:tplc="27CADB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9218"/>
  </w:hdrShapeDefaults>
  <w:footnotePr>
    <w:footnote w:id="0"/>
    <w:footnote w:id="1"/>
  </w:footnotePr>
  <w:endnotePr>
    <w:endnote w:id="0"/>
    <w:endnote w:id="1"/>
  </w:endnotePr>
  <w:compat/>
  <w:rsids>
    <w:rsidRoot w:val="002E6F1F"/>
    <w:rsid w:val="000541ED"/>
    <w:rsid w:val="000B7D38"/>
    <w:rsid w:val="0011766A"/>
    <w:rsid w:val="001B31DB"/>
    <w:rsid w:val="001D2CD4"/>
    <w:rsid w:val="001E3965"/>
    <w:rsid w:val="001F62F8"/>
    <w:rsid w:val="00202349"/>
    <w:rsid w:val="00217122"/>
    <w:rsid w:val="00235B8E"/>
    <w:rsid w:val="002364F9"/>
    <w:rsid w:val="00240312"/>
    <w:rsid w:val="00247F2A"/>
    <w:rsid w:val="002776F7"/>
    <w:rsid w:val="002813E2"/>
    <w:rsid w:val="002D5F5C"/>
    <w:rsid w:val="002E57DD"/>
    <w:rsid w:val="002E6F1F"/>
    <w:rsid w:val="002F03A7"/>
    <w:rsid w:val="003358EC"/>
    <w:rsid w:val="003867F3"/>
    <w:rsid w:val="003900DA"/>
    <w:rsid w:val="00394E6F"/>
    <w:rsid w:val="00395F0B"/>
    <w:rsid w:val="004672A3"/>
    <w:rsid w:val="004E6D03"/>
    <w:rsid w:val="005774F0"/>
    <w:rsid w:val="005A6FB5"/>
    <w:rsid w:val="005B0472"/>
    <w:rsid w:val="005C5BC0"/>
    <w:rsid w:val="005D11A1"/>
    <w:rsid w:val="006039DB"/>
    <w:rsid w:val="006943B7"/>
    <w:rsid w:val="006F30D1"/>
    <w:rsid w:val="00712412"/>
    <w:rsid w:val="0074021B"/>
    <w:rsid w:val="007524F3"/>
    <w:rsid w:val="0075590A"/>
    <w:rsid w:val="007567D3"/>
    <w:rsid w:val="007C7F4F"/>
    <w:rsid w:val="007D1053"/>
    <w:rsid w:val="00867388"/>
    <w:rsid w:val="00875580"/>
    <w:rsid w:val="008776A7"/>
    <w:rsid w:val="00877BED"/>
    <w:rsid w:val="00894933"/>
    <w:rsid w:val="00946A3A"/>
    <w:rsid w:val="00947C29"/>
    <w:rsid w:val="00955229"/>
    <w:rsid w:val="009906E7"/>
    <w:rsid w:val="009A0B37"/>
    <w:rsid w:val="009C0899"/>
    <w:rsid w:val="009F756F"/>
    <w:rsid w:val="00A24C22"/>
    <w:rsid w:val="00A375D3"/>
    <w:rsid w:val="00A405EE"/>
    <w:rsid w:val="00A62A88"/>
    <w:rsid w:val="00AA6F43"/>
    <w:rsid w:val="00AC7A9A"/>
    <w:rsid w:val="00B00F73"/>
    <w:rsid w:val="00B141D3"/>
    <w:rsid w:val="00B46FE4"/>
    <w:rsid w:val="00B527CB"/>
    <w:rsid w:val="00B716AF"/>
    <w:rsid w:val="00B77732"/>
    <w:rsid w:val="00B9564F"/>
    <w:rsid w:val="00B95E81"/>
    <w:rsid w:val="00BA56AA"/>
    <w:rsid w:val="00BB6000"/>
    <w:rsid w:val="00BE2D39"/>
    <w:rsid w:val="00D01D3B"/>
    <w:rsid w:val="00D21CEA"/>
    <w:rsid w:val="00D2446A"/>
    <w:rsid w:val="00D37A01"/>
    <w:rsid w:val="00D56839"/>
    <w:rsid w:val="00DA4BF7"/>
    <w:rsid w:val="00DB74C2"/>
    <w:rsid w:val="00DC5F17"/>
    <w:rsid w:val="00DF1109"/>
    <w:rsid w:val="00E35CB9"/>
    <w:rsid w:val="00E9553A"/>
    <w:rsid w:val="00F4462F"/>
    <w:rsid w:val="00F45081"/>
    <w:rsid w:val="00F830E1"/>
    <w:rsid w:val="00F96A37"/>
    <w:rsid w:val="00FA307E"/>
    <w:rsid w:val="00FB58CF"/>
    <w:rsid w:val="00FC4A0D"/>
    <w:rsid w:val="00FC65C4"/>
    <w:rsid w:val="00FE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F"/>
    <w:pPr>
      <w:widowControl w:val="0"/>
      <w:suppressAutoHyphens/>
    </w:pPr>
    <w:rPr>
      <w:rFonts w:ascii="Times New Roman" w:eastAsia="WenQuanYi Micro Hei" w:hAnsi="Times New Roman" w:cs="Lohit Hindi"/>
      <w:kern w:val="1"/>
      <w:sz w:val="24"/>
      <w:szCs w:val="24"/>
      <w:lang w:eastAsia="zh-CN" w:bidi="hi-IN"/>
    </w:rPr>
  </w:style>
  <w:style w:type="paragraph" w:styleId="1">
    <w:name w:val="heading 1"/>
    <w:basedOn w:val="a"/>
    <w:next w:val="a"/>
    <w:link w:val="10"/>
    <w:qFormat/>
    <w:rsid w:val="002E6F1F"/>
    <w:pPr>
      <w:keepNext/>
      <w:tabs>
        <w:tab w:val="num" w:pos="0"/>
      </w:tabs>
      <w:jc w:val="center"/>
      <w:outlineLvl w:val="0"/>
    </w:pPr>
    <w:rPr>
      <w:b/>
      <w:sz w:val="44"/>
    </w:rPr>
  </w:style>
  <w:style w:type="paragraph" w:styleId="2">
    <w:name w:val="heading 2"/>
    <w:basedOn w:val="a"/>
    <w:next w:val="a"/>
    <w:link w:val="20"/>
    <w:qFormat/>
    <w:rsid w:val="002E6F1F"/>
    <w:pPr>
      <w:keepNext/>
      <w:tabs>
        <w:tab w:val="num" w:pos="0"/>
      </w:tabs>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6F1F"/>
    <w:rPr>
      <w:rFonts w:ascii="Times New Roman" w:eastAsia="WenQuanYi Micro Hei" w:hAnsi="Times New Roman" w:cs="Lohit Hindi"/>
      <w:b/>
      <w:kern w:val="1"/>
      <w:sz w:val="44"/>
      <w:szCs w:val="24"/>
      <w:lang w:eastAsia="zh-CN" w:bidi="hi-IN"/>
    </w:rPr>
  </w:style>
  <w:style w:type="character" w:customStyle="1" w:styleId="20">
    <w:name w:val="Заголовок 2 Знак"/>
    <w:link w:val="2"/>
    <w:rsid w:val="002E6F1F"/>
    <w:rPr>
      <w:rFonts w:ascii="Times New Roman" w:eastAsia="WenQuanYi Micro Hei" w:hAnsi="Times New Roman" w:cs="Lohit Hindi"/>
      <w:b/>
      <w:kern w:val="1"/>
      <w:sz w:val="24"/>
      <w:szCs w:val="24"/>
      <w:lang w:eastAsia="zh-CN" w:bidi="hi-IN"/>
    </w:rPr>
  </w:style>
  <w:style w:type="paragraph" w:styleId="a3">
    <w:name w:val="Body Text"/>
    <w:basedOn w:val="a"/>
    <w:link w:val="a4"/>
    <w:rsid w:val="002E6F1F"/>
    <w:pPr>
      <w:spacing w:after="120"/>
    </w:pPr>
  </w:style>
  <w:style w:type="character" w:customStyle="1" w:styleId="a4">
    <w:name w:val="Основной текст Знак"/>
    <w:link w:val="a3"/>
    <w:rsid w:val="002E6F1F"/>
    <w:rPr>
      <w:rFonts w:ascii="Times New Roman" w:eastAsia="WenQuanYi Micro Hei" w:hAnsi="Times New Roman" w:cs="Lohit Hindi"/>
      <w:kern w:val="1"/>
      <w:sz w:val="24"/>
      <w:szCs w:val="24"/>
      <w:lang w:eastAsia="zh-CN" w:bidi="hi-IN"/>
    </w:rPr>
  </w:style>
  <w:style w:type="paragraph" w:customStyle="1" w:styleId="11">
    <w:name w:val="Без интервала1"/>
    <w:rsid w:val="002E6F1F"/>
    <w:pPr>
      <w:suppressAutoHyphens/>
      <w:spacing w:line="100" w:lineRule="atLeast"/>
    </w:pPr>
    <w:rPr>
      <w:rFonts w:ascii="Times New Roman" w:eastAsia="WenQuanYi Micro Hei" w:hAnsi="Times New Roman" w:cs="Lohit Hindi"/>
      <w:kern w:val="1"/>
      <w:sz w:val="24"/>
      <w:szCs w:val="24"/>
      <w:lang w:eastAsia="zh-CN" w:bidi="hi-IN"/>
    </w:rPr>
  </w:style>
  <w:style w:type="paragraph" w:customStyle="1" w:styleId="a5">
    <w:name w:val="Содержимое таблицы"/>
    <w:basedOn w:val="a"/>
    <w:rsid w:val="002E6F1F"/>
    <w:pPr>
      <w:suppressLineNumbers/>
      <w:spacing w:line="100" w:lineRule="atLeast"/>
    </w:pPr>
    <w:rPr>
      <w:rFonts w:ascii="Arial" w:eastAsia="Lucida Sans Unicode" w:hAnsi="Arial" w:cs="Times New Roman"/>
      <w:sz w:val="20"/>
    </w:rPr>
  </w:style>
  <w:style w:type="paragraph" w:styleId="a6">
    <w:name w:val="Balloon Text"/>
    <w:basedOn w:val="a"/>
    <w:link w:val="a7"/>
    <w:uiPriority w:val="99"/>
    <w:semiHidden/>
    <w:unhideWhenUsed/>
    <w:rsid w:val="002E6F1F"/>
    <w:rPr>
      <w:rFonts w:ascii="Tahoma" w:hAnsi="Tahoma" w:cs="Mangal"/>
      <w:sz w:val="16"/>
      <w:szCs w:val="14"/>
    </w:rPr>
  </w:style>
  <w:style w:type="character" w:customStyle="1" w:styleId="a7">
    <w:name w:val="Текст выноски Знак"/>
    <w:link w:val="a6"/>
    <w:uiPriority w:val="99"/>
    <w:semiHidden/>
    <w:rsid w:val="002E6F1F"/>
    <w:rPr>
      <w:rFonts w:ascii="Tahoma" w:eastAsia="WenQuanYi Micro Hei" w:hAnsi="Tahoma" w:cs="Mangal"/>
      <w:kern w:val="1"/>
      <w:sz w:val="16"/>
      <w:szCs w:val="14"/>
      <w:lang w:eastAsia="zh-CN" w:bidi="hi-IN"/>
    </w:rPr>
  </w:style>
  <w:style w:type="table" w:styleId="a8">
    <w:name w:val="Table Grid"/>
    <w:basedOn w:val="a1"/>
    <w:uiPriority w:val="59"/>
    <w:rsid w:val="00694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8"/>
    <w:uiPriority w:val="59"/>
    <w:rsid w:val="006943B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240312"/>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240312"/>
    <w:rPr>
      <w:rFonts w:ascii="Times New Roman" w:eastAsia="WenQuanYi Micro Hei" w:hAnsi="Times New Roman" w:cs="Mangal"/>
      <w:kern w:val="1"/>
      <w:sz w:val="24"/>
      <w:szCs w:val="21"/>
      <w:lang w:eastAsia="zh-CN" w:bidi="hi-IN"/>
    </w:rPr>
  </w:style>
  <w:style w:type="paragraph" w:styleId="ab">
    <w:name w:val="footer"/>
    <w:basedOn w:val="a"/>
    <w:link w:val="ac"/>
    <w:uiPriority w:val="99"/>
    <w:semiHidden/>
    <w:unhideWhenUsed/>
    <w:rsid w:val="00240312"/>
    <w:pPr>
      <w:tabs>
        <w:tab w:val="center" w:pos="4677"/>
        <w:tab w:val="right" w:pos="9355"/>
      </w:tabs>
    </w:pPr>
    <w:rPr>
      <w:rFonts w:cs="Mangal"/>
      <w:szCs w:val="21"/>
    </w:rPr>
  </w:style>
  <w:style w:type="character" w:customStyle="1" w:styleId="ac">
    <w:name w:val="Нижний колонтитул Знак"/>
    <w:basedOn w:val="a0"/>
    <w:link w:val="ab"/>
    <w:uiPriority w:val="99"/>
    <w:semiHidden/>
    <w:rsid w:val="00240312"/>
    <w:rPr>
      <w:rFonts w:ascii="Times New Roman" w:eastAsia="WenQuanYi Micro Hei"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Дятьковская Адм</cp:lastModifiedBy>
  <cp:revision>10</cp:revision>
  <cp:lastPrinted>2024-12-20T11:28:00Z</cp:lastPrinted>
  <dcterms:created xsi:type="dcterms:W3CDTF">2024-12-11T05:09:00Z</dcterms:created>
  <dcterms:modified xsi:type="dcterms:W3CDTF">2024-12-28T05:42:00Z</dcterms:modified>
</cp:coreProperties>
</file>