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BC" w:rsidRDefault="00802D67" w:rsidP="004A00B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6265" cy="747395"/>
            <wp:effectExtent l="19050" t="0" r="0" b="0"/>
            <wp:docPr id="1" name="Рисунок 2" descr="Описание: 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0BC" w:rsidRDefault="004A00BC" w:rsidP="004A00BC">
      <w:pPr>
        <w:jc w:val="both"/>
        <w:rPr>
          <w:sz w:val="28"/>
          <w:szCs w:val="28"/>
        </w:rPr>
      </w:pPr>
    </w:p>
    <w:p w:rsidR="004A00BC" w:rsidRDefault="004A00BC" w:rsidP="004A0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4A00BC" w:rsidRDefault="004A00BC" w:rsidP="004A00BC">
      <w:pPr>
        <w:jc w:val="center"/>
        <w:rPr>
          <w:b/>
          <w:sz w:val="32"/>
          <w:szCs w:val="32"/>
        </w:rPr>
      </w:pPr>
    </w:p>
    <w:p w:rsidR="004A00BC" w:rsidRDefault="004A00BC" w:rsidP="004A00BC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ПОСТАНОВЛЕНИЕ</w:t>
      </w:r>
    </w:p>
    <w:p w:rsidR="004A00BC" w:rsidRDefault="002E3B8B" w:rsidP="004A00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12</w:t>
      </w:r>
      <w:r w:rsidR="00ED44C6">
        <w:rPr>
          <w:b/>
          <w:sz w:val="24"/>
          <w:szCs w:val="24"/>
        </w:rPr>
        <w:t>.12</w:t>
      </w:r>
      <w:r w:rsidR="004A00BC">
        <w:rPr>
          <w:b/>
          <w:sz w:val="24"/>
          <w:szCs w:val="24"/>
        </w:rPr>
        <w:t>.202</w:t>
      </w:r>
      <w:r w:rsidR="003E06B9">
        <w:rPr>
          <w:b/>
          <w:sz w:val="24"/>
          <w:szCs w:val="24"/>
        </w:rPr>
        <w:t>4</w:t>
      </w:r>
      <w:r w:rsidR="004A00BC">
        <w:rPr>
          <w:b/>
          <w:sz w:val="24"/>
          <w:szCs w:val="24"/>
        </w:rPr>
        <w:t xml:space="preserve">                                                                                                                             № </w:t>
      </w:r>
      <w:r>
        <w:rPr>
          <w:b/>
          <w:sz w:val="24"/>
          <w:szCs w:val="24"/>
        </w:rPr>
        <w:t>189</w:t>
      </w:r>
    </w:p>
    <w:p w:rsidR="004A00BC" w:rsidRDefault="004A00BC" w:rsidP="004A00BC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4A00BC" w:rsidRDefault="004A00BC" w:rsidP="004A00BC">
      <w:pPr>
        <w:jc w:val="center"/>
        <w:rPr>
          <w:sz w:val="24"/>
          <w:szCs w:val="24"/>
        </w:rPr>
      </w:pPr>
    </w:p>
    <w:p w:rsidR="003E06B9" w:rsidRDefault="00F3048E" w:rsidP="004A00BC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 администрации Дядьковского сельского поселения Кореновского района от 08 ноября 2024 года  «</w:t>
      </w:r>
      <w:r w:rsidR="004A00BC">
        <w:rPr>
          <w:b/>
          <w:bCs/>
          <w:sz w:val="28"/>
          <w:szCs w:val="28"/>
        </w:rPr>
        <w:t xml:space="preserve">Об утверждении </w:t>
      </w:r>
      <w:r w:rsidR="00055A73">
        <w:rPr>
          <w:b/>
          <w:bCs/>
          <w:sz w:val="28"/>
          <w:szCs w:val="28"/>
        </w:rPr>
        <w:t xml:space="preserve"> годового </w:t>
      </w:r>
      <w:r w:rsidR="003E06B9">
        <w:rPr>
          <w:b/>
          <w:bCs/>
          <w:sz w:val="28"/>
          <w:szCs w:val="28"/>
        </w:rPr>
        <w:t>д</w:t>
      </w:r>
      <w:r w:rsidR="004A00BC" w:rsidRPr="004A00BC">
        <w:rPr>
          <w:b/>
          <w:bCs/>
          <w:sz w:val="28"/>
          <w:szCs w:val="28"/>
        </w:rPr>
        <w:t>оклад</w:t>
      </w:r>
      <w:r w:rsidR="003E06B9">
        <w:rPr>
          <w:b/>
          <w:bCs/>
          <w:sz w:val="28"/>
          <w:szCs w:val="28"/>
        </w:rPr>
        <w:t>а</w:t>
      </w:r>
      <w:r w:rsidR="004A00BC" w:rsidRPr="004A00BC">
        <w:rPr>
          <w:b/>
          <w:bCs/>
          <w:sz w:val="28"/>
          <w:szCs w:val="28"/>
        </w:rPr>
        <w:t xml:space="preserve"> о ходе реализации муниципальной программы от 01 ноября 2023 года № 174 «Об утверждении муниципальной программы «Безопасность дорожного движения на территории Дядьковского сельского поселения Кореновского района» на 2024 -2026 годы</w:t>
      </w:r>
      <w:r w:rsidR="003E06B9">
        <w:rPr>
          <w:b/>
          <w:bCs/>
          <w:sz w:val="28"/>
          <w:szCs w:val="28"/>
        </w:rPr>
        <w:t xml:space="preserve"> за 2024 год</w:t>
      </w:r>
      <w:r>
        <w:rPr>
          <w:b/>
          <w:bCs/>
          <w:sz w:val="28"/>
          <w:szCs w:val="28"/>
        </w:rPr>
        <w:t>»</w:t>
      </w:r>
    </w:p>
    <w:p w:rsidR="00130874" w:rsidRDefault="00130874" w:rsidP="004A00BC">
      <w:pPr>
        <w:spacing w:line="100" w:lineRule="atLeast"/>
        <w:jc w:val="center"/>
        <w:rPr>
          <w:sz w:val="28"/>
          <w:szCs w:val="34"/>
        </w:rPr>
      </w:pPr>
    </w:p>
    <w:p w:rsidR="004A00BC" w:rsidRDefault="0025712D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В соответствии с </w:t>
      </w:r>
      <w:r w:rsidR="004A00BC">
        <w:rPr>
          <w:sz w:val="28"/>
          <w:szCs w:val="34"/>
        </w:rPr>
        <w:t xml:space="preserve">постановлением администрации Дядьковского сельского поселения  Кореновского  района от </w:t>
      </w:r>
      <w:r w:rsidR="00947D42">
        <w:rPr>
          <w:sz w:val="28"/>
          <w:szCs w:val="34"/>
        </w:rPr>
        <w:t>31 октября 2023 года</w:t>
      </w:r>
      <w:r w:rsidR="004A00BC">
        <w:rPr>
          <w:sz w:val="28"/>
          <w:szCs w:val="34"/>
        </w:rPr>
        <w:t xml:space="preserve"> № </w:t>
      </w:r>
      <w:r w:rsidR="00947D42">
        <w:rPr>
          <w:sz w:val="28"/>
          <w:szCs w:val="34"/>
        </w:rPr>
        <w:t>166</w:t>
      </w:r>
      <w:r w:rsidR="004A00BC">
        <w:rPr>
          <w:sz w:val="28"/>
          <w:szCs w:val="34"/>
        </w:rPr>
        <w:t xml:space="preserve">  «Об утверждении Порядка </w:t>
      </w:r>
      <w:r w:rsidR="00947D42">
        <w:rPr>
          <w:sz w:val="28"/>
          <w:szCs w:val="34"/>
        </w:rPr>
        <w:t xml:space="preserve">принятия решения о разработке, формировании, реализации и оценке эффективности реализации муниципальных  программ Дядьковского сельского  поселения </w:t>
      </w:r>
      <w:r w:rsidR="004A00BC">
        <w:rPr>
          <w:sz w:val="28"/>
          <w:szCs w:val="34"/>
        </w:rPr>
        <w:t>Кореновского  района»,  администрация Дядьковского сельского поселения Кореновского района п о с т а н о в л я е т:</w:t>
      </w:r>
    </w:p>
    <w:p w:rsidR="004A00BC" w:rsidRDefault="00F3048E" w:rsidP="00420D00">
      <w:pPr>
        <w:numPr>
          <w:ilvl w:val="0"/>
          <w:numId w:val="1"/>
        </w:numPr>
        <w:ind w:left="0" w:firstLine="709"/>
        <w:jc w:val="both"/>
        <w:rPr>
          <w:sz w:val="28"/>
          <w:szCs w:val="34"/>
        </w:rPr>
      </w:pPr>
      <w:r>
        <w:rPr>
          <w:sz w:val="28"/>
          <w:szCs w:val="34"/>
        </w:rPr>
        <w:t>Внести изменения в постановление администрации Дядьковского сельского поселения Кореновского</w:t>
      </w:r>
      <w:r w:rsidR="002E3B8B">
        <w:rPr>
          <w:sz w:val="28"/>
          <w:szCs w:val="34"/>
        </w:rPr>
        <w:t xml:space="preserve"> </w:t>
      </w:r>
      <w:r w:rsidRPr="00F3048E">
        <w:rPr>
          <w:sz w:val="28"/>
          <w:szCs w:val="34"/>
        </w:rPr>
        <w:t xml:space="preserve">района </w:t>
      </w:r>
      <w:r w:rsidRPr="00F3048E">
        <w:rPr>
          <w:bCs/>
          <w:sz w:val="28"/>
          <w:szCs w:val="28"/>
        </w:rPr>
        <w:t>от 08 ноября 2024 года  «Об утверждении  годового доклада о ходе реализации муниципальной программы от 01 ноября 2023 года № 174 «Об утверждении муниципальной программы «Безопасность дорожного движения на территории Дядьковского сельского поселен</w:t>
      </w:r>
      <w:r w:rsidR="002E3B8B">
        <w:rPr>
          <w:bCs/>
          <w:sz w:val="28"/>
          <w:szCs w:val="28"/>
        </w:rPr>
        <w:t>ия Кореновского района» на 2024</w:t>
      </w:r>
      <w:r w:rsidRPr="00F3048E">
        <w:rPr>
          <w:bCs/>
          <w:sz w:val="28"/>
          <w:szCs w:val="28"/>
        </w:rPr>
        <w:t>-2026 годы за 2024 год»</w:t>
      </w:r>
      <w:r>
        <w:rPr>
          <w:bCs/>
          <w:sz w:val="28"/>
          <w:szCs w:val="28"/>
        </w:rPr>
        <w:t>, изложив приложение к нему в новой редакции</w:t>
      </w:r>
      <w:bookmarkStart w:id="0" w:name="_GoBack"/>
      <w:bookmarkEnd w:id="0"/>
      <w:r w:rsidR="004A00BC">
        <w:rPr>
          <w:sz w:val="28"/>
          <w:szCs w:val="34"/>
        </w:rPr>
        <w:t>(прилагается).</w:t>
      </w:r>
    </w:p>
    <w:p w:rsidR="004A00BC" w:rsidRDefault="004A00BC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2. </w:t>
      </w:r>
      <w:r w:rsidR="00130874">
        <w:rPr>
          <w:rFonts w:eastAsia="SimSun"/>
          <w:sz w:val="28"/>
          <w:szCs w:val="28"/>
        </w:rPr>
        <w:t>Общему отделу администрации Дядьковского сельского поселения Кореновского района (Захарченко)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r w:rsidR="00802D67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его подписания.</w:t>
      </w: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сельского поселения  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О.А. Ткачева</w:t>
      </w:r>
    </w:p>
    <w:p w:rsidR="0025712D" w:rsidRDefault="0025712D" w:rsidP="004A00BC">
      <w:pPr>
        <w:jc w:val="both"/>
        <w:rPr>
          <w:sz w:val="28"/>
          <w:szCs w:val="28"/>
        </w:rPr>
        <w:sectPr w:rsidR="0025712D" w:rsidSect="002E3B8B">
          <w:headerReference w:type="default" r:id="rId8"/>
          <w:pgSz w:w="11906" w:h="16838"/>
          <w:pgMar w:top="284" w:right="567" w:bottom="1134" w:left="1701" w:header="709" w:footer="709" w:gutter="0"/>
          <w:cols w:space="720"/>
          <w:docGrid w:linePitch="360"/>
        </w:sectPr>
      </w:pPr>
    </w:p>
    <w:tbl>
      <w:tblPr>
        <w:tblW w:w="5000" w:type="pct"/>
        <w:tblLook w:val="04A0"/>
      </w:tblPr>
      <w:tblGrid>
        <w:gridCol w:w="4927"/>
        <w:gridCol w:w="4927"/>
      </w:tblGrid>
      <w:tr w:rsidR="004A00BC" w:rsidTr="004A00BC">
        <w:tc>
          <w:tcPr>
            <w:tcW w:w="2500" w:type="pct"/>
          </w:tcPr>
          <w:p w:rsidR="004A00BC" w:rsidRDefault="004A00B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Дядьковского сельского поселения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4A00BC" w:rsidRDefault="002E3B8B" w:rsidP="002E3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12 </w:t>
            </w:r>
            <w:r w:rsidR="00ED44C6">
              <w:rPr>
                <w:sz w:val="28"/>
                <w:szCs w:val="28"/>
              </w:rPr>
              <w:t>декабря</w:t>
            </w:r>
            <w:r w:rsidR="003E06B9">
              <w:rPr>
                <w:sz w:val="28"/>
                <w:szCs w:val="28"/>
              </w:rPr>
              <w:t xml:space="preserve"> 2024</w:t>
            </w:r>
            <w:r w:rsidR="004A00B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189</w:t>
            </w:r>
          </w:p>
        </w:tc>
      </w:tr>
    </w:tbl>
    <w:p w:rsidR="004A00BC" w:rsidRPr="003E06B9" w:rsidRDefault="004A00BC" w:rsidP="004A00BC">
      <w:pPr>
        <w:widowControl w:val="0"/>
        <w:suppressAutoHyphens/>
        <w:jc w:val="center"/>
        <w:rPr>
          <w:kern w:val="2"/>
          <w:sz w:val="28"/>
          <w:szCs w:val="28"/>
          <w:lang w:eastAsia="zh-CN"/>
        </w:rPr>
      </w:pPr>
    </w:p>
    <w:p w:rsidR="004A00BC" w:rsidRPr="003E06B9" w:rsidRDefault="00055A73" w:rsidP="004A00BC">
      <w:pPr>
        <w:widowControl w:val="0"/>
        <w:suppressAutoHyphens/>
        <w:jc w:val="center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Годовой д</w:t>
      </w:r>
      <w:r w:rsidR="004A00BC" w:rsidRPr="003E06B9">
        <w:rPr>
          <w:kern w:val="2"/>
          <w:sz w:val="28"/>
          <w:szCs w:val="28"/>
          <w:lang w:eastAsia="zh-CN"/>
        </w:rPr>
        <w:t xml:space="preserve">оклад о ходе реализации муниципальной программы от </w:t>
      </w:r>
      <w:r w:rsidR="00ED44C6" w:rsidRPr="00ED44C6">
        <w:rPr>
          <w:kern w:val="2"/>
          <w:sz w:val="28"/>
          <w:szCs w:val="28"/>
          <w:lang w:eastAsia="zh-CN"/>
        </w:rPr>
        <w:t>01 ноября 2023 года № 174 «Об утверждении муниципальной программы «Безопасность дорожного движения на территории Дядьковского сельского поселения Кореновского района» на 2024 - 2026 годы (с изменениями от 03 июня 2024 года № 43, от 04 сентября 2024 года № 86, от 08 ноября 2024 № 156,  от 012 декабря 2024 года №188) за 2024 год</w:t>
      </w:r>
    </w:p>
    <w:p w:rsidR="004A00BC" w:rsidRPr="003E06B9" w:rsidRDefault="003E06B9" w:rsidP="003E06B9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3E06B9">
        <w:rPr>
          <w:kern w:val="2"/>
          <w:sz w:val="28"/>
          <w:szCs w:val="28"/>
          <w:lang w:eastAsia="zh-CN"/>
        </w:rPr>
        <w:t>Ф</w:t>
      </w:r>
      <w:r w:rsidR="004A00BC" w:rsidRPr="003E06B9">
        <w:rPr>
          <w:kern w:val="2"/>
          <w:sz w:val="28"/>
          <w:szCs w:val="28"/>
          <w:lang w:eastAsia="zh-CN"/>
        </w:rPr>
        <w:t>актические объемы финансирования муниципальной программы в целом на 2024 год были запланированы  в сумме– 407,</w:t>
      </w:r>
      <w:r w:rsidR="00ED44C6">
        <w:rPr>
          <w:kern w:val="2"/>
          <w:sz w:val="28"/>
          <w:szCs w:val="28"/>
          <w:lang w:eastAsia="zh-CN"/>
        </w:rPr>
        <w:t>9</w:t>
      </w:r>
      <w:r w:rsidR="004A00BC" w:rsidRPr="003E06B9">
        <w:rPr>
          <w:kern w:val="2"/>
          <w:sz w:val="28"/>
          <w:szCs w:val="28"/>
          <w:lang w:eastAsia="zh-CN"/>
        </w:rPr>
        <w:t xml:space="preserve"> тыс. </w:t>
      </w:r>
      <w:r w:rsidR="000D5399">
        <w:rPr>
          <w:kern w:val="2"/>
          <w:sz w:val="28"/>
          <w:szCs w:val="28"/>
          <w:lang w:eastAsia="zh-CN"/>
        </w:rPr>
        <w:t>р</w:t>
      </w:r>
      <w:r w:rsidR="004A00BC" w:rsidRPr="003E06B9">
        <w:rPr>
          <w:kern w:val="2"/>
          <w:sz w:val="28"/>
          <w:szCs w:val="28"/>
          <w:lang w:eastAsia="zh-CN"/>
        </w:rPr>
        <w:t>ублей - выполнение 100%</w:t>
      </w:r>
      <w:r w:rsidR="00055A73">
        <w:rPr>
          <w:kern w:val="2"/>
          <w:sz w:val="28"/>
          <w:szCs w:val="28"/>
          <w:lang w:eastAsia="zh-CN"/>
        </w:rPr>
        <w:t>.</w:t>
      </w:r>
    </w:p>
    <w:p w:rsidR="004A00BC" w:rsidRPr="003E06B9" w:rsidRDefault="004A00BC" w:rsidP="003E06B9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3E06B9">
        <w:rPr>
          <w:kern w:val="2"/>
          <w:sz w:val="28"/>
          <w:szCs w:val="28"/>
          <w:lang w:eastAsia="zh-CN"/>
        </w:rPr>
        <w:t>Мероприятия программы</w:t>
      </w:r>
      <w:r w:rsidR="00055A73">
        <w:rPr>
          <w:kern w:val="2"/>
          <w:sz w:val="28"/>
          <w:szCs w:val="28"/>
          <w:lang w:eastAsia="zh-CN"/>
        </w:rPr>
        <w:t>:</w:t>
      </w:r>
    </w:p>
    <w:p w:rsidR="002E3B8B" w:rsidRDefault="002E3B8B" w:rsidP="002E3B8B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     </w:t>
      </w:r>
      <w:r w:rsidR="00802D67">
        <w:rPr>
          <w:kern w:val="2"/>
          <w:sz w:val="28"/>
          <w:szCs w:val="28"/>
          <w:lang w:eastAsia="zh-CN"/>
        </w:rPr>
        <w:t>-Н</w:t>
      </w:r>
      <w:r w:rsidR="004A00BC" w:rsidRPr="003E06B9">
        <w:rPr>
          <w:kern w:val="2"/>
          <w:sz w:val="28"/>
          <w:szCs w:val="28"/>
          <w:lang w:eastAsia="zh-CN"/>
        </w:rPr>
        <w:t xml:space="preserve">анесение дорожной разметки краской с микросферами стеклянными при помощи краскопульта высокого давления по улицам  в ст. Дядьковской по улицам на сумму 393,2 тыс. </w:t>
      </w:r>
      <w:r w:rsidR="000D5399">
        <w:rPr>
          <w:kern w:val="2"/>
          <w:sz w:val="28"/>
          <w:szCs w:val="28"/>
          <w:lang w:eastAsia="zh-CN"/>
        </w:rPr>
        <w:t>р</w:t>
      </w:r>
      <w:r w:rsidR="004A00BC" w:rsidRPr="003E06B9">
        <w:rPr>
          <w:kern w:val="2"/>
          <w:sz w:val="28"/>
          <w:szCs w:val="28"/>
          <w:lang w:eastAsia="zh-CN"/>
        </w:rPr>
        <w:t xml:space="preserve">ублей  (ИП Шевелев контракт088от 10.04.2024 года  на сумму 199,00 тыс. </w:t>
      </w:r>
      <w:r w:rsidR="000D5399">
        <w:rPr>
          <w:kern w:val="2"/>
          <w:sz w:val="28"/>
          <w:szCs w:val="28"/>
          <w:lang w:eastAsia="zh-CN"/>
        </w:rPr>
        <w:t>р</w:t>
      </w:r>
      <w:r w:rsidR="004A00BC" w:rsidRPr="003E06B9">
        <w:rPr>
          <w:kern w:val="2"/>
          <w:sz w:val="28"/>
          <w:szCs w:val="28"/>
          <w:lang w:eastAsia="zh-CN"/>
        </w:rPr>
        <w:t xml:space="preserve">ублей, ИП  Семенюта ЯГ  контракт 145 от 20.08.2024г на сумму 194,2 тыс. </w:t>
      </w:r>
      <w:r w:rsidR="00420D00">
        <w:rPr>
          <w:kern w:val="2"/>
          <w:sz w:val="28"/>
          <w:szCs w:val="28"/>
          <w:lang w:eastAsia="zh-CN"/>
        </w:rPr>
        <w:t>р</w:t>
      </w:r>
      <w:r w:rsidR="004A00BC" w:rsidRPr="003E06B9">
        <w:rPr>
          <w:kern w:val="2"/>
          <w:sz w:val="28"/>
          <w:szCs w:val="28"/>
          <w:lang w:eastAsia="zh-CN"/>
        </w:rPr>
        <w:t>ублей</w:t>
      </w:r>
      <w:r>
        <w:rPr>
          <w:kern w:val="2"/>
          <w:sz w:val="28"/>
          <w:szCs w:val="28"/>
          <w:lang w:eastAsia="zh-CN"/>
        </w:rPr>
        <w:t xml:space="preserve">. </w:t>
      </w:r>
      <w:r w:rsidR="004A00BC" w:rsidRPr="003E06B9">
        <w:rPr>
          <w:kern w:val="2"/>
          <w:sz w:val="28"/>
          <w:szCs w:val="28"/>
          <w:lang w:eastAsia="zh-CN"/>
        </w:rPr>
        <w:t>Закупки проводились через электронный магазин</w:t>
      </w:r>
      <w:r>
        <w:rPr>
          <w:kern w:val="2"/>
          <w:sz w:val="28"/>
          <w:szCs w:val="28"/>
          <w:lang w:eastAsia="zh-CN"/>
        </w:rPr>
        <w:t>.</w:t>
      </w:r>
    </w:p>
    <w:p w:rsidR="002E3B8B" w:rsidRDefault="00976AB1" w:rsidP="002E3B8B">
      <w:pPr>
        <w:widowControl w:val="0"/>
        <w:suppressAutoHyphens/>
        <w:jc w:val="both"/>
        <w:rPr>
          <w:sz w:val="28"/>
          <w:szCs w:val="28"/>
        </w:rPr>
      </w:pPr>
      <w:r w:rsidRPr="00976AB1">
        <w:rPr>
          <w:sz w:val="28"/>
          <w:szCs w:val="28"/>
        </w:rPr>
        <w:t xml:space="preserve">   </w:t>
      </w:r>
      <w:r w:rsidR="002E3B8B">
        <w:rPr>
          <w:sz w:val="28"/>
          <w:szCs w:val="28"/>
        </w:rPr>
        <w:t xml:space="preserve">  </w:t>
      </w:r>
      <w:r w:rsidRPr="00976AB1">
        <w:rPr>
          <w:sz w:val="28"/>
          <w:szCs w:val="28"/>
        </w:rPr>
        <w:t>-Ямочный ремонт асфальтобетонного покрытия дорожной сети Дядьковского сельского поселения Кореновского района  на сумму 2,</w:t>
      </w:r>
      <w:r w:rsidR="00ED44C6">
        <w:rPr>
          <w:sz w:val="28"/>
          <w:szCs w:val="28"/>
        </w:rPr>
        <w:t>8</w:t>
      </w:r>
      <w:r w:rsidRPr="00976AB1">
        <w:rPr>
          <w:sz w:val="28"/>
          <w:szCs w:val="28"/>
        </w:rPr>
        <w:t xml:space="preserve"> тыс. рублей (ЗАО «ДСУ -92»  контракт 100 от 13 мая 2024  на общую сумму 299955,27 рублей, в том числе на сумму по Программе  в размере  2,</w:t>
      </w:r>
      <w:r w:rsidR="00ED44C6">
        <w:rPr>
          <w:sz w:val="28"/>
          <w:szCs w:val="28"/>
        </w:rPr>
        <w:t>8</w:t>
      </w:r>
      <w:r w:rsidRPr="00976AB1">
        <w:rPr>
          <w:sz w:val="28"/>
          <w:szCs w:val="28"/>
        </w:rPr>
        <w:t xml:space="preserve"> рублей)</w:t>
      </w:r>
      <w:r>
        <w:rPr>
          <w:sz w:val="28"/>
          <w:szCs w:val="28"/>
        </w:rPr>
        <w:t>;</w:t>
      </w:r>
      <w:r w:rsidR="002E3B8B">
        <w:rPr>
          <w:sz w:val="28"/>
          <w:szCs w:val="28"/>
        </w:rPr>
        <w:t xml:space="preserve">  </w:t>
      </w:r>
    </w:p>
    <w:p w:rsidR="00976AB1" w:rsidRPr="00976AB1" w:rsidRDefault="00976AB1" w:rsidP="002E3B8B">
      <w:pPr>
        <w:widowControl w:val="0"/>
        <w:suppressAutoHyphens/>
        <w:jc w:val="both"/>
        <w:rPr>
          <w:sz w:val="24"/>
          <w:szCs w:val="24"/>
        </w:rPr>
      </w:pPr>
      <w:r w:rsidRPr="00976AB1">
        <w:rPr>
          <w:sz w:val="28"/>
          <w:szCs w:val="28"/>
        </w:rPr>
        <w:t>        </w:t>
      </w:r>
      <w:r w:rsidR="002E3B8B">
        <w:rPr>
          <w:sz w:val="28"/>
          <w:szCs w:val="28"/>
        </w:rPr>
        <w:t xml:space="preserve">   </w:t>
      </w:r>
      <w:r w:rsidRPr="00976AB1">
        <w:rPr>
          <w:sz w:val="28"/>
          <w:szCs w:val="28"/>
        </w:rPr>
        <w:t xml:space="preserve"> -Установка   дорожного знака   на сумму 11,9 тыс. рублей (контракт ИП Шевелев контракт 163 от 06.09.2024 года  на сумму 11,90 тыс. рублей</w:t>
      </w:r>
      <w:r>
        <w:rPr>
          <w:sz w:val="28"/>
          <w:szCs w:val="28"/>
        </w:rPr>
        <w:t>.</w:t>
      </w:r>
    </w:p>
    <w:p w:rsidR="004A00BC" w:rsidRDefault="00802D67" w:rsidP="003E06B9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С</w:t>
      </w:r>
      <w:r w:rsidR="004A00BC" w:rsidRPr="003E06B9">
        <w:rPr>
          <w:kern w:val="2"/>
          <w:sz w:val="28"/>
          <w:szCs w:val="28"/>
          <w:lang w:eastAsia="zh-CN"/>
        </w:rPr>
        <w:t>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программой:  запланированная сумма  израсходована в объеме 100% (оценку эффективности реализации муниципальной программы -100%.</w:t>
      </w:r>
    </w:p>
    <w:p w:rsidR="00ED44C6" w:rsidRPr="00ED44C6" w:rsidRDefault="002E3B8B" w:rsidP="00ED44C6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      </w:t>
      </w:r>
      <w:r w:rsidR="00ED44C6" w:rsidRPr="00ED44C6">
        <w:rPr>
          <w:kern w:val="2"/>
          <w:sz w:val="28"/>
          <w:szCs w:val="28"/>
          <w:lang w:eastAsia="zh-CN"/>
        </w:rPr>
        <w:t>1.</w:t>
      </w:r>
      <w:r w:rsidR="00ED44C6" w:rsidRPr="00ED44C6">
        <w:rPr>
          <w:kern w:val="2"/>
          <w:sz w:val="28"/>
          <w:szCs w:val="28"/>
          <w:lang w:eastAsia="zh-CN"/>
        </w:rPr>
        <w:tab/>
        <w:t>Целевой показатель снижение роста  уровня аварийности на дорогах Дядьковского сельского поселения Кореновского района</w:t>
      </w:r>
      <w:r w:rsidR="00ED44C6">
        <w:rPr>
          <w:kern w:val="2"/>
          <w:sz w:val="28"/>
          <w:szCs w:val="28"/>
          <w:lang w:eastAsia="zh-CN"/>
        </w:rPr>
        <w:t>: Сфакт= 0 по факту 2024 года.</w:t>
      </w:r>
    </w:p>
    <w:p w:rsidR="00ED44C6" w:rsidRPr="00ED44C6" w:rsidRDefault="002E3B8B" w:rsidP="00ED44C6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      </w:t>
      </w:r>
      <w:r w:rsidR="00ED44C6" w:rsidRPr="00ED44C6">
        <w:rPr>
          <w:kern w:val="2"/>
          <w:sz w:val="28"/>
          <w:szCs w:val="28"/>
          <w:lang w:eastAsia="zh-CN"/>
        </w:rPr>
        <w:t>2.</w:t>
      </w:r>
      <w:r w:rsidR="00ED44C6" w:rsidRPr="00ED44C6">
        <w:rPr>
          <w:kern w:val="2"/>
          <w:sz w:val="28"/>
          <w:szCs w:val="28"/>
          <w:lang w:eastAsia="zh-CN"/>
        </w:rPr>
        <w:tab/>
        <w:t>Целевой показатель снижение уровня  числа лиц, погибших в дорожно-транспортных происшествиях: Пфакт планируется 0 единиц</w:t>
      </w:r>
      <w:r w:rsidR="00ED44C6">
        <w:rPr>
          <w:kern w:val="2"/>
          <w:sz w:val="28"/>
          <w:szCs w:val="28"/>
          <w:lang w:eastAsia="zh-CN"/>
        </w:rPr>
        <w:t xml:space="preserve">, </w:t>
      </w:r>
      <w:r w:rsidR="00ED44C6" w:rsidRPr="00ED44C6">
        <w:rPr>
          <w:kern w:val="2"/>
          <w:sz w:val="28"/>
          <w:szCs w:val="28"/>
          <w:lang w:eastAsia="zh-CN"/>
        </w:rPr>
        <w:t>0 по факту 2024 года.</w:t>
      </w:r>
    </w:p>
    <w:p w:rsidR="00ED44C6" w:rsidRPr="00ED44C6" w:rsidRDefault="002E3B8B" w:rsidP="00ED44C6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      </w:t>
      </w:r>
      <w:r w:rsidR="00ED44C6" w:rsidRPr="00ED44C6">
        <w:rPr>
          <w:kern w:val="2"/>
          <w:sz w:val="28"/>
          <w:szCs w:val="28"/>
          <w:lang w:eastAsia="zh-CN"/>
        </w:rPr>
        <w:t>3.</w:t>
      </w:r>
      <w:r w:rsidR="00ED44C6" w:rsidRPr="00ED44C6">
        <w:rPr>
          <w:kern w:val="2"/>
          <w:sz w:val="28"/>
          <w:szCs w:val="28"/>
          <w:lang w:eastAsia="zh-CN"/>
        </w:rPr>
        <w:tab/>
        <w:t>Целевой показатель социальный риск (число лиц, погибших в дорожно-транспортных происшествиях, на 1тыс. населения: Т= фактическому показателю \Планируется 0 единиц;</w:t>
      </w:r>
    </w:p>
    <w:p w:rsidR="00ED44C6" w:rsidRPr="00ED44C6" w:rsidRDefault="00F3048E" w:rsidP="00ED44C6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F3048E">
        <w:rPr>
          <w:kern w:val="2"/>
          <w:sz w:val="28"/>
          <w:szCs w:val="28"/>
          <w:lang w:eastAsia="zh-CN"/>
        </w:rPr>
        <w:t>0</w:t>
      </w:r>
      <w:r>
        <w:rPr>
          <w:kern w:val="2"/>
          <w:sz w:val="28"/>
          <w:szCs w:val="28"/>
          <w:lang w:eastAsia="zh-CN"/>
        </w:rPr>
        <w:t xml:space="preserve"> единиц</w:t>
      </w:r>
      <w:r w:rsidRPr="00F3048E">
        <w:rPr>
          <w:kern w:val="2"/>
          <w:sz w:val="28"/>
          <w:szCs w:val="28"/>
          <w:lang w:eastAsia="zh-CN"/>
        </w:rPr>
        <w:t xml:space="preserve"> по факту 2024 года.</w:t>
      </w:r>
    </w:p>
    <w:p w:rsidR="00ED44C6" w:rsidRDefault="002E3B8B" w:rsidP="00ED44C6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      </w:t>
      </w:r>
      <w:r w:rsidR="00ED44C6" w:rsidRPr="00ED44C6">
        <w:rPr>
          <w:kern w:val="2"/>
          <w:sz w:val="28"/>
          <w:szCs w:val="28"/>
          <w:lang w:eastAsia="zh-CN"/>
        </w:rPr>
        <w:t>4.</w:t>
      </w:r>
      <w:r w:rsidR="00ED44C6" w:rsidRPr="00ED44C6">
        <w:rPr>
          <w:kern w:val="2"/>
          <w:sz w:val="28"/>
          <w:szCs w:val="28"/>
          <w:lang w:eastAsia="zh-CN"/>
        </w:rPr>
        <w:tab/>
        <w:t xml:space="preserve">Целевой показатель транспортный риск (число, лиц погибших в </w:t>
      </w:r>
      <w:r w:rsidR="00ED44C6" w:rsidRPr="00ED44C6">
        <w:rPr>
          <w:kern w:val="2"/>
          <w:sz w:val="28"/>
          <w:szCs w:val="28"/>
          <w:lang w:eastAsia="zh-CN"/>
        </w:rPr>
        <w:lastRenderedPageBreak/>
        <w:t>дорожно-транспортных происшествиях, на 10 тыс. транспорта: М= = фактическому показателю \Планируется 0 единиц</w:t>
      </w:r>
    </w:p>
    <w:p w:rsidR="00ED44C6" w:rsidRPr="00ED44C6" w:rsidRDefault="00F3048E" w:rsidP="00ED44C6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F3048E">
        <w:rPr>
          <w:kern w:val="2"/>
          <w:sz w:val="28"/>
          <w:szCs w:val="28"/>
          <w:lang w:eastAsia="zh-CN"/>
        </w:rPr>
        <w:t>0 единиц по факту 2024 года</w:t>
      </w:r>
      <w:r>
        <w:rPr>
          <w:kern w:val="2"/>
          <w:sz w:val="28"/>
          <w:szCs w:val="28"/>
          <w:lang w:eastAsia="zh-CN"/>
        </w:rPr>
        <w:t>.</w:t>
      </w:r>
    </w:p>
    <w:p w:rsidR="00ED44C6" w:rsidRPr="00ED44C6" w:rsidRDefault="002E3B8B" w:rsidP="00ED44C6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     </w:t>
      </w:r>
      <w:r w:rsidR="00ED44C6" w:rsidRPr="00ED44C6">
        <w:rPr>
          <w:kern w:val="2"/>
          <w:sz w:val="28"/>
          <w:szCs w:val="28"/>
          <w:lang w:eastAsia="zh-CN"/>
        </w:rPr>
        <w:t>5.</w:t>
      </w:r>
      <w:r w:rsidR="00ED44C6" w:rsidRPr="00ED44C6">
        <w:rPr>
          <w:kern w:val="2"/>
          <w:sz w:val="28"/>
          <w:szCs w:val="28"/>
          <w:lang w:eastAsia="zh-CN"/>
        </w:rPr>
        <w:tab/>
        <w:t>Целевой показатель Сохранение достигнутого уровня показателя аварийности на дорогах, особенно с участием пешеходов:</w:t>
      </w:r>
    </w:p>
    <w:p w:rsidR="00ED44C6" w:rsidRDefault="00ED44C6" w:rsidP="00ED44C6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ED44C6">
        <w:rPr>
          <w:kern w:val="2"/>
          <w:sz w:val="28"/>
          <w:szCs w:val="28"/>
          <w:lang w:eastAsia="zh-CN"/>
        </w:rPr>
        <w:t>О== фактическому показателю \Планируется 0 единиц;</w:t>
      </w:r>
    </w:p>
    <w:p w:rsidR="00F3048E" w:rsidRDefault="00F3048E" w:rsidP="00ED44C6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F3048E">
        <w:rPr>
          <w:kern w:val="2"/>
          <w:sz w:val="28"/>
          <w:szCs w:val="28"/>
          <w:lang w:eastAsia="zh-CN"/>
        </w:rPr>
        <w:t>0 единиц по факту 2024 года</w:t>
      </w:r>
      <w:r>
        <w:rPr>
          <w:kern w:val="2"/>
          <w:sz w:val="28"/>
          <w:szCs w:val="28"/>
          <w:lang w:eastAsia="zh-CN"/>
        </w:rPr>
        <w:t>.</w:t>
      </w:r>
    </w:p>
    <w:p w:rsidR="00ED44C6" w:rsidRDefault="002E3B8B" w:rsidP="00ED44C6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     </w:t>
      </w:r>
      <w:r w:rsidR="00ED44C6" w:rsidRPr="00ED44C6">
        <w:rPr>
          <w:kern w:val="2"/>
          <w:sz w:val="28"/>
          <w:szCs w:val="28"/>
          <w:lang w:eastAsia="zh-CN"/>
        </w:rPr>
        <w:t>6.</w:t>
      </w:r>
      <w:r w:rsidR="00ED44C6" w:rsidRPr="00ED44C6">
        <w:rPr>
          <w:kern w:val="2"/>
          <w:sz w:val="28"/>
          <w:szCs w:val="28"/>
          <w:lang w:eastAsia="zh-CN"/>
        </w:rPr>
        <w:tab/>
        <w:t xml:space="preserve">Целевой показатель </w:t>
      </w:r>
      <w:r w:rsidR="00ED44C6">
        <w:rPr>
          <w:kern w:val="2"/>
          <w:sz w:val="28"/>
          <w:szCs w:val="28"/>
          <w:lang w:eastAsia="zh-CN"/>
        </w:rPr>
        <w:t xml:space="preserve"> - </w:t>
      </w:r>
      <w:r w:rsidR="00ED44C6" w:rsidRPr="00ED44C6">
        <w:rPr>
          <w:kern w:val="2"/>
          <w:sz w:val="28"/>
          <w:szCs w:val="28"/>
          <w:lang w:eastAsia="zh-CN"/>
        </w:rPr>
        <w:t>Услуги по нанесению линий дорожной разметки краской с микросферами стеклянными по улицам в ст. Дядьковской по улицам: ул. Ленина и ул. Пушкина, ул. Ленина и ул. Комсомольская; ул. Кооперативная и ул. Школьная; ул. Пролетарская ДОУ; . ул. Кооперативная и ул. Чернышевского ДОУ № 19; ул. Ленина и ул. Жестовского; ул. Захарченко и ул. Жестовского;  ул. Чернышевского и ул. Захарченко; ул. Захарченко и ул. Первомайская; . ул. Чернышевского и ул. Ленина; ул. Советская и ул. Школьная; ул. Школьная и ул. Ленина:</w:t>
      </w:r>
      <w:r>
        <w:rPr>
          <w:kern w:val="2"/>
          <w:sz w:val="28"/>
          <w:szCs w:val="28"/>
          <w:lang w:eastAsia="zh-CN"/>
        </w:rPr>
        <w:t xml:space="preserve"> </w:t>
      </w:r>
      <w:r w:rsidR="00ED44C6" w:rsidRPr="00ED44C6">
        <w:rPr>
          <w:kern w:val="2"/>
          <w:sz w:val="28"/>
          <w:szCs w:val="28"/>
          <w:lang w:eastAsia="zh-CN"/>
        </w:rPr>
        <w:t>Д= фактическому показателю \Планируется 100м разметки\100м2 букв.цифр3,44\0,472</w:t>
      </w:r>
    </w:p>
    <w:p w:rsidR="00ED44C6" w:rsidRPr="00ED44C6" w:rsidRDefault="00F3048E" w:rsidP="00ED44C6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Выполнено в полном объеме - </w:t>
      </w:r>
      <w:r w:rsidRPr="00F3048E">
        <w:rPr>
          <w:kern w:val="2"/>
          <w:sz w:val="28"/>
          <w:szCs w:val="28"/>
          <w:lang w:eastAsia="zh-CN"/>
        </w:rPr>
        <w:t>100м разметки\100м2 букв.цифр3,44\0,472</w:t>
      </w:r>
      <w:r>
        <w:rPr>
          <w:kern w:val="2"/>
          <w:sz w:val="28"/>
          <w:szCs w:val="28"/>
          <w:lang w:eastAsia="zh-CN"/>
        </w:rPr>
        <w:t xml:space="preserve"> по факту исполнения  2024 года.</w:t>
      </w:r>
    </w:p>
    <w:p w:rsidR="00ED44C6" w:rsidRDefault="002E3B8B" w:rsidP="00ED44C6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     </w:t>
      </w:r>
      <w:r w:rsidR="00ED44C6" w:rsidRPr="00ED44C6">
        <w:rPr>
          <w:kern w:val="2"/>
          <w:sz w:val="28"/>
          <w:szCs w:val="28"/>
          <w:lang w:eastAsia="zh-CN"/>
        </w:rPr>
        <w:t>7.</w:t>
      </w:r>
      <w:r w:rsidR="00ED44C6" w:rsidRPr="00ED44C6">
        <w:rPr>
          <w:kern w:val="2"/>
          <w:sz w:val="28"/>
          <w:szCs w:val="28"/>
          <w:lang w:eastAsia="zh-CN"/>
        </w:rPr>
        <w:tab/>
        <w:t xml:space="preserve">Целевой показатель </w:t>
      </w:r>
      <w:r w:rsidR="00ED44C6">
        <w:rPr>
          <w:kern w:val="2"/>
          <w:sz w:val="28"/>
          <w:szCs w:val="28"/>
          <w:lang w:eastAsia="zh-CN"/>
        </w:rPr>
        <w:t xml:space="preserve">- </w:t>
      </w:r>
      <w:r w:rsidR="00ED44C6" w:rsidRPr="00ED44C6">
        <w:rPr>
          <w:kern w:val="2"/>
          <w:sz w:val="28"/>
          <w:szCs w:val="28"/>
          <w:lang w:eastAsia="zh-CN"/>
        </w:rPr>
        <w:t>Установка   дорожного знака 5.2(искусственная  неровность) по ул. Ленина  в станице Дядьковской</w:t>
      </w:r>
      <w:r>
        <w:rPr>
          <w:kern w:val="2"/>
          <w:sz w:val="28"/>
          <w:szCs w:val="28"/>
          <w:lang w:eastAsia="zh-CN"/>
        </w:rPr>
        <w:t xml:space="preserve"> </w:t>
      </w:r>
      <w:r w:rsidR="00ED44C6" w:rsidRPr="00ED44C6">
        <w:rPr>
          <w:kern w:val="2"/>
          <w:sz w:val="28"/>
          <w:szCs w:val="28"/>
          <w:lang w:eastAsia="zh-CN"/>
        </w:rPr>
        <w:t>Кореновского</w:t>
      </w:r>
      <w:r>
        <w:rPr>
          <w:kern w:val="2"/>
          <w:sz w:val="28"/>
          <w:szCs w:val="28"/>
          <w:lang w:eastAsia="zh-CN"/>
        </w:rPr>
        <w:t xml:space="preserve"> </w:t>
      </w:r>
      <w:r w:rsidR="00ED44C6" w:rsidRPr="00ED44C6">
        <w:rPr>
          <w:kern w:val="2"/>
          <w:sz w:val="28"/>
          <w:szCs w:val="28"/>
          <w:lang w:eastAsia="zh-CN"/>
        </w:rPr>
        <w:t>района:</w:t>
      </w:r>
      <w:r>
        <w:rPr>
          <w:kern w:val="2"/>
          <w:sz w:val="28"/>
          <w:szCs w:val="28"/>
          <w:lang w:eastAsia="zh-CN"/>
        </w:rPr>
        <w:t xml:space="preserve"> </w:t>
      </w:r>
      <w:r w:rsidR="00ED44C6" w:rsidRPr="00ED44C6">
        <w:rPr>
          <w:kern w:val="2"/>
          <w:sz w:val="28"/>
          <w:szCs w:val="28"/>
          <w:lang w:eastAsia="zh-CN"/>
        </w:rPr>
        <w:t>Н=== фактическому показателю \Планируется 1 шт</w:t>
      </w:r>
      <w:r w:rsidR="00F3048E">
        <w:rPr>
          <w:kern w:val="2"/>
          <w:sz w:val="28"/>
          <w:szCs w:val="28"/>
          <w:lang w:eastAsia="zh-CN"/>
        </w:rPr>
        <w:t>.</w:t>
      </w:r>
    </w:p>
    <w:p w:rsidR="00ED44C6" w:rsidRPr="003E06B9" w:rsidRDefault="00F3048E" w:rsidP="003E06B9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Установка одного знака по факту исполнения </w:t>
      </w:r>
      <w:r w:rsidRPr="00F3048E">
        <w:rPr>
          <w:kern w:val="2"/>
          <w:sz w:val="28"/>
          <w:szCs w:val="28"/>
          <w:lang w:eastAsia="zh-CN"/>
        </w:rPr>
        <w:t xml:space="preserve"> 2024 года</w:t>
      </w:r>
      <w:r>
        <w:rPr>
          <w:kern w:val="2"/>
          <w:sz w:val="28"/>
          <w:szCs w:val="28"/>
          <w:lang w:eastAsia="zh-CN"/>
        </w:rPr>
        <w:t>.</w:t>
      </w:r>
    </w:p>
    <w:p w:rsidR="00802D67" w:rsidRDefault="00F3048E" w:rsidP="003E06B9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О</w:t>
      </w:r>
      <w:r w:rsidR="004A00BC" w:rsidRPr="003E06B9">
        <w:rPr>
          <w:kern w:val="2"/>
          <w:sz w:val="28"/>
          <w:szCs w:val="28"/>
          <w:lang w:eastAsia="zh-CN"/>
        </w:rPr>
        <w:t>тчет об исполнении целевых показателей муниципальной программы:</w:t>
      </w:r>
    </w:p>
    <w:p w:rsidR="00966CD4" w:rsidRPr="003E06B9" w:rsidRDefault="004A00BC" w:rsidP="00F3048E">
      <w:pPr>
        <w:widowControl w:val="0"/>
        <w:suppressAutoHyphens/>
        <w:jc w:val="both"/>
        <w:rPr>
          <w:sz w:val="28"/>
          <w:szCs w:val="28"/>
        </w:rPr>
      </w:pPr>
      <w:r w:rsidRPr="003E06B9">
        <w:rPr>
          <w:kern w:val="2"/>
          <w:sz w:val="28"/>
          <w:szCs w:val="28"/>
          <w:lang w:eastAsia="zh-CN"/>
        </w:rPr>
        <w:t>П</w:t>
      </w:r>
      <w:r w:rsidR="003E06B9" w:rsidRPr="003E06B9">
        <w:rPr>
          <w:kern w:val="2"/>
          <w:sz w:val="28"/>
          <w:szCs w:val="28"/>
          <w:lang w:eastAsia="zh-CN"/>
        </w:rPr>
        <w:t xml:space="preserve">роведение </w:t>
      </w:r>
      <w:r w:rsidR="003E06B9" w:rsidRPr="003E06B9">
        <w:rPr>
          <w:rFonts w:eastAsia="Times New Roman CYR"/>
          <w:kern w:val="2"/>
          <w:sz w:val="28"/>
          <w:szCs w:val="28"/>
          <w:lang w:eastAsia="zh-CN"/>
        </w:rPr>
        <w:t xml:space="preserve">оценки эффективности реализации муниципальной программы </w:t>
      </w:r>
      <w:r w:rsidR="003E06B9" w:rsidRPr="003E06B9">
        <w:rPr>
          <w:sz w:val="28"/>
          <w:szCs w:val="28"/>
        </w:rPr>
        <w:t xml:space="preserve">от </w:t>
      </w:r>
      <w:r w:rsidR="00ED44C6" w:rsidRPr="00ED44C6">
        <w:rPr>
          <w:sz w:val="28"/>
          <w:szCs w:val="28"/>
        </w:rPr>
        <w:t>01 ноября 2023 года № 174 «Об утверждении муниципальной программы «Безопасность дорожного движения на территории Дядьковского сельского поселения Кореновского района» на 2024 - 2026 годы (с изменениями от 03 июня 2024 года № 43, от 04 сентября 2024 года № 86, от 08 ноября 2024 № 156,  от 012 декабря 2024 года №188) за 2024 год</w:t>
      </w:r>
      <w:r w:rsidR="00802D67">
        <w:rPr>
          <w:sz w:val="28"/>
          <w:szCs w:val="28"/>
        </w:rPr>
        <w:t>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В соответствии с  постановлением  администрации Дядьковского сельского поселения Кореновского района от 31 октября 2023 года №166 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Кореновского района».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 Оценка эффективности реали</w:t>
      </w:r>
      <w:r w:rsidR="0025712D">
        <w:rPr>
          <w:sz w:val="28"/>
          <w:szCs w:val="28"/>
        </w:rPr>
        <w:t>зации  муниципальной  программы</w:t>
      </w:r>
      <w:r w:rsidRPr="003E06B9">
        <w:rPr>
          <w:sz w:val="28"/>
          <w:szCs w:val="28"/>
        </w:rPr>
        <w:t xml:space="preserve">, включая оценку степени достижения целей и решения задач муниципальной программы.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Оценка степени реализации мероприятий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Степень реализации мероприятий: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СРм= М в/ М,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СРм – степень реализации мероприятий;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Мв – количество мероприятий, выполненных в  полном объеме, из числа мероприятий, запланированных к реализации в отчетном году;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М – общее количество мероприятий, запланированных к реализации в  отчетном году.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lastRenderedPageBreak/>
        <w:t>По подпрограмме: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М – Общее количество мероприятий запланированных в 2024 году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Мв – количество мероприятий, выполненных в  полном объеме, из числа мероприятий, запланированных к реализации в отчетном году.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СРм – степень реализации мероприятий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По программе:</w:t>
      </w:r>
    </w:p>
    <w:p w:rsidR="000D5399" w:rsidRDefault="003E06B9" w:rsidP="003E06B9">
      <w:pPr>
        <w:suppressAutoHyphens/>
        <w:spacing w:line="240" w:lineRule="atLeast"/>
        <w:jc w:val="both"/>
        <w:rPr>
          <w:rFonts w:eastAsia="Andale Sans UI"/>
          <w:kern w:val="2"/>
          <w:sz w:val="28"/>
          <w:szCs w:val="28"/>
          <w:lang w:eastAsia="zh-CN"/>
        </w:rPr>
      </w:pPr>
      <w:r w:rsidRPr="003E06B9">
        <w:rPr>
          <w:sz w:val="28"/>
          <w:szCs w:val="28"/>
        </w:rPr>
        <w:t>М – Общее количество мероприятий запланированных в 2024 году – 3 (</w:t>
      </w:r>
      <w:r w:rsidR="000D5399">
        <w:rPr>
          <w:sz w:val="28"/>
          <w:szCs w:val="28"/>
        </w:rPr>
        <w:t>- Н</w:t>
      </w:r>
      <w:r w:rsidRPr="003E06B9">
        <w:rPr>
          <w:rFonts w:eastAsia="Andale Sans UI"/>
          <w:kern w:val="2"/>
          <w:sz w:val="28"/>
          <w:szCs w:val="28"/>
          <w:lang w:eastAsia="zh-CN"/>
        </w:rPr>
        <w:t>анесение дорожной разметки краской с микросферами стеклянными при помощи краскопульта высокого давления по улицам  в ст. Дядьковской на сумму 39</w:t>
      </w:r>
      <w:r w:rsidR="00753EAD" w:rsidRPr="003E06B9">
        <w:rPr>
          <w:rFonts w:eastAsia="Andale Sans UI"/>
          <w:kern w:val="2"/>
          <w:sz w:val="28"/>
          <w:szCs w:val="28"/>
          <w:lang w:eastAsia="zh-CN"/>
        </w:rPr>
        <w:t>3,2</w:t>
      </w:r>
      <w:r w:rsidRPr="003E06B9">
        <w:rPr>
          <w:rFonts w:eastAsia="Andale Sans UI"/>
          <w:kern w:val="2"/>
          <w:sz w:val="28"/>
          <w:szCs w:val="28"/>
          <w:lang w:eastAsia="zh-CN"/>
        </w:rPr>
        <w:t xml:space="preserve"> тыс. </w:t>
      </w:r>
      <w:r w:rsidR="000D5399">
        <w:rPr>
          <w:rFonts w:eastAsia="Andale Sans UI"/>
          <w:kern w:val="2"/>
          <w:sz w:val="28"/>
          <w:szCs w:val="28"/>
          <w:lang w:eastAsia="zh-CN"/>
        </w:rPr>
        <w:t>ру</w:t>
      </w:r>
      <w:r w:rsidRPr="003E06B9">
        <w:rPr>
          <w:rFonts w:eastAsia="Andale Sans UI"/>
          <w:kern w:val="2"/>
          <w:sz w:val="28"/>
          <w:szCs w:val="28"/>
          <w:lang w:eastAsia="zh-CN"/>
        </w:rPr>
        <w:t>блей план  (ИП Шевелев контракт</w:t>
      </w:r>
      <w:r w:rsidR="000D5399">
        <w:rPr>
          <w:rFonts w:eastAsia="Andale Sans UI"/>
          <w:kern w:val="2"/>
          <w:sz w:val="28"/>
          <w:szCs w:val="28"/>
          <w:lang w:eastAsia="zh-CN"/>
        </w:rPr>
        <w:t xml:space="preserve"> № </w:t>
      </w:r>
      <w:r w:rsidRPr="003E06B9">
        <w:rPr>
          <w:rFonts w:eastAsia="Andale Sans UI"/>
          <w:kern w:val="2"/>
          <w:sz w:val="28"/>
          <w:szCs w:val="28"/>
          <w:lang w:eastAsia="zh-CN"/>
        </w:rPr>
        <w:t xml:space="preserve">088от 10.04.2024 года  на сумму 199,00 тыс. </w:t>
      </w:r>
      <w:r w:rsidR="000D5399">
        <w:rPr>
          <w:rFonts w:eastAsia="Andale Sans UI"/>
          <w:kern w:val="2"/>
          <w:sz w:val="28"/>
          <w:szCs w:val="28"/>
          <w:lang w:eastAsia="zh-CN"/>
        </w:rPr>
        <w:t>р</w:t>
      </w:r>
      <w:r w:rsidRPr="003E06B9">
        <w:rPr>
          <w:rFonts w:eastAsia="Andale Sans UI"/>
          <w:kern w:val="2"/>
          <w:sz w:val="28"/>
          <w:szCs w:val="28"/>
          <w:lang w:eastAsia="zh-CN"/>
        </w:rPr>
        <w:t xml:space="preserve">ублей, ИП  Семенюта ЯГ  контракт 145 от 20.08.2024г на сумму 194,2 тыс. </w:t>
      </w:r>
      <w:r w:rsidR="000D5399">
        <w:rPr>
          <w:rFonts w:eastAsia="Andale Sans UI"/>
          <w:kern w:val="2"/>
          <w:sz w:val="28"/>
          <w:szCs w:val="28"/>
          <w:lang w:eastAsia="zh-CN"/>
        </w:rPr>
        <w:t>р</w:t>
      </w:r>
      <w:r w:rsidRPr="003E06B9">
        <w:rPr>
          <w:rFonts w:eastAsia="Andale Sans UI"/>
          <w:kern w:val="2"/>
          <w:sz w:val="28"/>
          <w:szCs w:val="28"/>
          <w:lang w:eastAsia="zh-CN"/>
        </w:rPr>
        <w:t>ублей,</w:t>
      </w:r>
    </w:p>
    <w:p w:rsidR="00966CD4" w:rsidRPr="003E06B9" w:rsidRDefault="003E06B9" w:rsidP="003E06B9">
      <w:pPr>
        <w:suppressAutoHyphens/>
        <w:spacing w:line="240" w:lineRule="atLeast"/>
        <w:jc w:val="both"/>
        <w:rPr>
          <w:rFonts w:eastAsia="Andale Sans UI"/>
          <w:kern w:val="2"/>
          <w:sz w:val="28"/>
          <w:szCs w:val="28"/>
          <w:lang w:eastAsia="zh-CN"/>
        </w:rPr>
      </w:pPr>
      <w:r w:rsidRPr="003E06B9">
        <w:rPr>
          <w:rFonts w:eastAsia="Andale Sans UI"/>
          <w:kern w:val="2"/>
          <w:sz w:val="28"/>
          <w:szCs w:val="28"/>
          <w:lang w:eastAsia="zh-CN"/>
        </w:rPr>
        <w:t>-Ямочный ремонт асфальтобетонного покрытия дорожной сети Дядьковского сельского по-селенияКореновского района  на сумму 2,</w:t>
      </w:r>
      <w:r w:rsidR="00ED44C6">
        <w:rPr>
          <w:rFonts w:eastAsia="Andale Sans UI"/>
          <w:kern w:val="2"/>
          <w:sz w:val="28"/>
          <w:szCs w:val="28"/>
          <w:lang w:eastAsia="zh-CN"/>
        </w:rPr>
        <w:t>8</w:t>
      </w:r>
      <w:r w:rsidRPr="003E06B9">
        <w:rPr>
          <w:rFonts w:eastAsia="Andale Sans UI"/>
          <w:kern w:val="2"/>
          <w:sz w:val="28"/>
          <w:szCs w:val="28"/>
          <w:lang w:eastAsia="zh-CN"/>
        </w:rPr>
        <w:t xml:space="preserve"> тыс. </w:t>
      </w:r>
      <w:r w:rsidR="000D5399">
        <w:rPr>
          <w:rFonts w:eastAsia="Andale Sans UI"/>
          <w:kern w:val="2"/>
          <w:sz w:val="28"/>
          <w:szCs w:val="28"/>
          <w:lang w:eastAsia="zh-CN"/>
        </w:rPr>
        <w:t>р</w:t>
      </w:r>
      <w:r w:rsidRPr="003E06B9">
        <w:rPr>
          <w:rFonts w:eastAsia="Andale Sans UI"/>
          <w:kern w:val="2"/>
          <w:sz w:val="28"/>
          <w:szCs w:val="28"/>
          <w:lang w:eastAsia="zh-CN"/>
        </w:rPr>
        <w:t xml:space="preserve">ублей (ЗАО «ДСУ -92»  контракт </w:t>
      </w:r>
      <w:r w:rsidR="000D5399">
        <w:rPr>
          <w:rFonts w:eastAsia="Andale Sans UI"/>
          <w:kern w:val="2"/>
          <w:sz w:val="28"/>
          <w:szCs w:val="28"/>
          <w:lang w:eastAsia="zh-CN"/>
        </w:rPr>
        <w:t xml:space="preserve">№ </w:t>
      </w:r>
      <w:r w:rsidRPr="003E06B9">
        <w:rPr>
          <w:rFonts w:eastAsia="Andale Sans UI"/>
          <w:kern w:val="2"/>
          <w:sz w:val="28"/>
          <w:szCs w:val="28"/>
          <w:lang w:eastAsia="zh-CN"/>
        </w:rPr>
        <w:t>100 от13 мая 2024  на сумму2,</w:t>
      </w:r>
      <w:r w:rsidR="00ED44C6">
        <w:rPr>
          <w:rFonts w:eastAsia="Andale Sans UI"/>
          <w:kern w:val="2"/>
          <w:sz w:val="28"/>
          <w:szCs w:val="28"/>
          <w:lang w:eastAsia="zh-CN"/>
        </w:rPr>
        <w:t>8</w:t>
      </w:r>
      <w:r w:rsidRPr="003E06B9">
        <w:rPr>
          <w:rFonts w:eastAsia="Andale Sans UI"/>
          <w:kern w:val="2"/>
          <w:sz w:val="28"/>
          <w:szCs w:val="28"/>
          <w:lang w:eastAsia="zh-CN"/>
        </w:rPr>
        <w:t xml:space="preserve"> рублей)</w:t>
      </w:r>
      <w:r w:rsidR="000D5399">
        <w:rPr>
          <w:rFonts w:eastAsia="Andale Sans UI"/>
          <w:kern w:val="2"/>
          <w:sz w:val="28"/>
          <w:szCs w:val="28"/>
          <w:lang w:eastAsia="zh-CN"/>
        </w:rPr>
        <w:t>;</w:t>
      </w:r>
    </w:p>
    <w:p w:rsidR="00966CD4" w:rsidRPr="003E06B9" w:rsidRDefault="003E06B9" w:rsidP="003E06B9">
      <w:pPr>
        <w:suppressAutoHyphens/>
        <w:spacing w:line="240" w:lineRule="atLeast"/>
        <w:jc w:val="both"/>
        <w:rPr>
          <w:sz w:val="28"/>
          <w:szCs w:val="28"/>
        </w:rPr>
      </w:pPr>
      <w:r w:rsidRPr="003E06B9">
        <w:rPr>
          <w:rFonts w:eastAsia="Andale Sans UI"/>
          <w:kern w:val="2"/>
          <w:sz w:val="28"/>
          <w:szCs w:val="28"/>
          <w:lang w:eastAsia="zh-CN"/>
        </w:rPr>
        <w:t xml:space="preserve">-Установка   дорожного знака   на сумму </w:t>
      </w:r>
      <w:r w:rsidR="00753EAD" w:rsidRPr="003E06B9">
        <w:rPr>
          <w:rFonts w:eastAsia="Andale Sans UI"/>
          <w:kern w:val="2"/>
          <w:sz w:val="28"/>
          <w:szCs w:val="28"/>
          <w:lang w:eastAsia="zh-CN"/>
        </w:rPr>
        <w:t>11,9</w:t>
      </w:r>
      <w:r w:rsidRPr="003E06B9">
        <w:rPr>
          <w:rFonts w:eastAsia="Andale Sans UI"/>
          <w:kern w:val="2"/>
          <w:sz w:val="28"/>
          <w:szCs w:val="28"/>
          <w:lang w:eastAsia="zh-CN"/>
        </w:rPr>
        <w:t xml:space="preserve"> тыс. </w:t>
      </w:r>
      <w:r w:rsidR="000D5399">
        <w:rPr>
          <w:rFonts w:eastAsia="Andale Sans UI"/>
          <w:kern w:val="2"/>
          <w:sz w:val="28"/>
          <w:szCs w:val="28"/>
          <w:lang w:eastAsia="zh-CN"/>
        </w:rPr>
        <w:t>р</w:t>
      </w:r>
      <w:r w:rsidRPr="003E06B9">
        <w:rPr>
          <w:rFonts w:eastAsia="Andale Sans UI"/>
          <w:kern w:val="2"/>
          <w:sz w:val="28"/>
          <w:szCs w:val="28"/>
          <w:lang w:eastAsia="zh-CN"/>
        </w:rPr>
        <w:t>ублей</w:t>
      </w:r>
      <w:r w:rsidRPr="003E06B9">
        <w:rPr>
          <w:sz w:val="28"/>
          <w:szCs w:val="28"/>
        </w:rPr>
        <w:t>).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Мв – количество мероприятий, выполненных в  полном объеме, из числа мероприятий, запланированных к реализации в отчетном году -3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СРм – степень реализации мероприятий программы 3\3=1.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 Мероприятие может считаться выполненным в полном объеме при достижении следующих результатов: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–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Программные мероприятия в 2024 году:</w:t>
      </w:r>
    </w:p>
    <w:p w:rsidR="00966CD4" w:rsidRPr="003E06B9" w:rsidRDefault="000D5399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3E06B9" w:rsidRPr="003E06B9">
        <w:rPr>
          <w:sz w:val="28"/>
          <w:szCs w:val="28"/>
        </w:rPr>
        <w:t xml:space="preserve">анесение дорожной разметки краской с микросферами стеклянными при помощи краскопульта высокого давления по улицам  в ст. Дядьковской по улицам на сумму </w:t>
      </w:r>
      <w:r w:rsidR="00753EAD" w:rsidRPr="003E06B9">
        <w:rPr>
          <w:sz w:val="28"/>
          <w:szCs w:val="28"/>
        </w:rPr>
        <w:t xml:space="preserve">393,2 тыс. </w:t>
      </w:r>
      <w:r>
        <w:rPr>
          <w:sz w:val="28"/>
          <w:szCs w:val="28"/>
        </w:rPr>
        <w:t>р</w:t>
      </w:r>
      <w:r w:rsidR="00753EAD" w:rsidRPr="003E06B9">
        <w:rPr>
          <w:sz w:val="28"/>
          <w:szCs w:val="28"/>
        </w:rPr>
        <w:t xml:space="preserve">ублей </w:t>
      </w:r>
      <w:r w:rsidR="003E06B9" w:rsidRPr="003E06B9">
        <w:rPr>
          <w:sz w:val="28"/>
          <w:szCs w:val="28"/>
        </w:rPr>
        <w:t>(ИП Шевелев контракт</w:t>
      </w:r>
      <w:r w:rsidR="00420D00">
        <w:rPr>
          <w:sz w:val="28"/>
          <w:szCs w:val="28"/>
        </w:rPr>
        <w:t xml:space="preserve"> № </w:t>
      </w:r>
      <w:r w:rsidR="003E06B9" w:rsidRPr="003E06B9">
        <w:rPr>
          <w:sz w:val="28"/>
          <w:szCs w:val="28"/>
        </w:rPr>
        <w:t xml:space="preserve">088от 10.04.2024 года  на сумму 199,00 тыс. </w:t>
      </w:r>
      <w:r>
        <w:rPr>
          <w:sz w:val="28"/>
          <w:szCs w:val="28"/>
        </w:rPr>
        <w:t>р</w:t>
      </w:r>
      <w:r w:rsidR="003E06B9" w:rsidRPr="003E06B9">
        <w:rPr>
          <w:sz w:val="28"/>
          <w:szCs w:val="28"/>
        </w:rPr>
        <w:t xml:space="preserve">ублей, ИП  Семенюта ЯГ  контракт 145 от 20.08.2024г на сумму 194,2 тыс. </w:t>
      </w:r>
      <w:r w:rsidR="00420D00">
        <w:rPr>
          <w:sz w:val="28"/>
          <w:szCs w:val="28"/>
        </w:rPr>
        <w:t>рублей;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-Ямочный ремонт асфальтобетонного покрытия дорожной сети Дядьковского сельского поселения Кореновс</w:t>
      </w:r>
      <w:r w:rsidR="00130874">
        <w:rPr>
          <w:sz w:val="28"/>
          <w:szCs w:val="28"/>
        </w:rPr>
        <w:t>кого района  на сумму 2,</w:t>
      </w:r>
      <w:r w:rsidR="00ED44C6">
        <w:rPr>
          <w:sz w:val="28"/>
          <w:szCs w:val="28"/>
        </w:rPr>
        <w:t>8</w:t>
      </w:r>
      <w:r w:rsidR="00130874">
        <w:rPr>
          <w:sz w:val="28"/>
          <w:szCs w:val="28"/>
        </w:rPr>
        <w:t xml:space="preserve"> тыс. р</w:t>
      </w:r>
      <w:r w:rsidRPr="003E06B9">
        <w:rPr>
          <w:sz w:val="28"/>
          <w:szCs w:val="28"/>
        </w:rPr>
        <w:t>ублей (ЗАО «ДСУ -92»  контракт 100 от13 мая 2024  на сумму2,</w:t>
      </w:r>
      <w:r w:rsidR="00ED44C6">
        <w:rPr>
          <w:sz w:val="28"/>
          <w:szCs w:val="28"/>
        </w:rPr>
        <w:t>8</w:t>
      </w:r>
      <w:r w:rsidRPr="003E06B9">
        <w:rPr>
          <w:sz w:val="28"/>
          <w:szCs w:val="28"/>
        </w:rPr>
        <w:t xml:space="preserve"> рублей)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-Установка   дорожного знака   на сумму </w:t>
      </w:r>
      <w:r w:rsidR="00753EAD" w:rsidRPr="003E06B9">
        <w:rPr>
          <w:sz w:val="28"/>
          <w:szCs w:val="28"/>
        </w:rPr>
        <w:t>11,9</w:t>
      </w:r>
      <w:r w:rsidRPr="003E06B9">
        <w:rPr>
          <w:sz w:val="28"/>
          <w:szCs w:val="28"/>
        </w:rPr>
        <w:t>0 ты</w:t>
      </w:r>
      <w:r w:rsidR="00130874">
        <w:rPr>
          <w:sz w:val="28"/>
          <w:szCs w:val="28"/>
        </w:rPr>
        <w:t>с. р</w:t>
      </w:r>
      <w:r w:rsidRPr="003E06B9">
        <w:rPr>
          <w:sz w:val="28"/>
          <w:szCs w:val="28"/>
        </w:rPr>
        <w:t>ублей ИП Шевелев ВВ контракта</w:t>
      </w:r>
      <w:r w:rsidR="000D5399">
        <w:rPr>
          <w:sz w:val="28"/>
          <w:szCs w:val="28"/>
        </w:rPr>
        <w:t xml:space="preserve"> №</w:t>
      </w:r>
      <w:r w:rsidRPr="003E06B9">
        <w:rPr>
          <w:sz w:val="28"/>
          <w:szCs w:val="28"/>
        </w:rPr>
        <w:t>163 от06 сентября2024г</w:t>
      </w:r>
      <w:r w:rsidR="00420D00">
        <w:rPr>
          <w:sz w:val="28"/>
          <w:szCs w:val="28"/>
        </w:rPr>
        <w:t>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Все мероприятия </w:t>
      </w:r>
      <w:r w:rsidR="000D5399">
        <w:rPr>
          <w:sz w:val="28"/>
          <w:szCs w:val="28"/>
        </w:rPr>
        <w:t xml:space="preserve">в 2024 году </w:t>
      </w:r>
      <w:r w:rsidRPr="003E06B9">
        <w:rPr>
          <w:sz w:val="28"/>
          <w:szCs w:val="28"/>
        </w:rPr>
        <w:t xml:space="preserve">выполнены в полном объеме  - 100% выполнение.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Выполнение данного условия в 2025-2026 годах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отчетному.В случае ухудшения значения показателя </w:t>
      </w:r>
      <w:r w:rsidRPr="003E06B9">
        <w:rPr>
          <w:sz w:val="28"/>
          <w:szCs w:val="28"/>
        </w:rPr>
        <w:lastRenderedPageBreak/>
        <w:t>результата по сравнению с предыдущим периодом (т. е. при снижении значения показателя результата, желаемой тенденцией развития которого  является рост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</w:t>
      </w:r>
      <w:r w:rsidR="00130874">
        <w:rPr>
          <w:sz w:val="28"/>
          <w:szCs w:val="28"/>
        </w:rPr>
        <w:t>я</w:t>
      </w:r>
      <w:r w:rsidRPr="003E06B9">
        <w:rPr>
          <w:sz w:val="28"/>
          <w:szCs w:val="28"/>
        </w:rPr>
        <w:t xml:space="preserve">тия (например, допускается снижение на 1% значения показателя результата, если расходы сократились не менее, чем на 1% в отчетном году по сравнению с годом, предшествующим отчетному).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В том случае, когда для описания результатов 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 </w:t>
      </w:r>
      <w:r w:rsidRPr="003E06B9">
        <w:rPr>
          <w:sz w:val="28"/>
          <w:szCs w:val="28"/>
        </w:rPr>
        <w:tab/>
      </w:r>
    </w:p>
    <w:p w:rsidR="00966CD4" w:rsidRPr="003E06B9" w:rsidRDefault="003E06B9" w:rsidP="00130874">
      <w:pPr>
        <w:jc w:val="center"/>
        <w:rPr>
          <w:sz w:val="28"/>
          <w:szCs w:val="28"/>
        </w:rPr>
      </w:pPr>
      <w:r w:rsidRPr="003E06B9">
        <w:rPr>
          <w:sz w:val="28"/>
          <w:szCs w:val="28"/>
        </w:rPr>
        <w:t>Оценка степени соответствия запланированному уровню расходов</w:t>
      </w:r>
      <w:r w:rsidR="00130874">
        <w:rPr>
          <w:sz w:val="28"/>
          <w:szCs w:val="28"/>
        </w:rPr>
        <w:t>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Степень соответствия запланированному уровню расхо</w:t>
      </w:r>
      <w:r w:rsidR="00802D67">
        <w:rPr>
          <w:sz w:val="28"/>
          <w:szCs w:val="28"/>
        </w:rPr>
        <w:t>дов оценивается для мероприятия</w:t>
      </w:r>
      <w:r w:rsidRPr="003E06B9">
        <w:rPr>
          <w:sz w:val="28"/>
          <w:szCs w:val="28"/>
        </w:rPr>
        <w:t xml:space="preserve">, как отношение фактически произведенных в отчетном году расходов на их  реализацию к плановым  значениям по следующей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ССуз= Зф/ Зп,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ССуз – степень соответствия запланированному уровню расходов;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Зф – при условии, что фактические расходы на реализацию мероприятия в отчетном году; </w:t>
      </w:r>
    </w:p>
    <w:p w:rsidR="00966CD4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Зп – плановые расходы на реализацию программы  в отчетном году. </w:t>
      </w:r>
    </w:p>
    <w:p w:rsidR="000D5399" w:rsidRDefault="000D5399" w:rsidP="003E06B9">
      <w:pPr>
        <w:jc w:val="both"/>
        <w:rPr>
          <w:sz w:val="28"/>
          <w:szCs w:val="28"/>
        </w:rPr>
      </w:pPr>
      <w:r w:rsidRPr="000D5399">
        <w:rPr>
          <w:sz w:val="28"/>
          <w:szCs w:val="28"/>
        </w:rPr>
        <w:t>Степень соответствия запланированному уровню расходов оценивается для основного мероприятия:Нанесение дорожной разметки краской с микросферами стеклянными при помощи краскопульта высокого давления по улицам  в ст. Дядьковской</w:t>
      </w:r>
    </w:p>
    <w:p w:rsidR="000D5399" w:rsidRDefault="000D5399" w:rsidP="003E06B9">
      <w:pPr>
        <w:jc w:val="both"/>
        <w:rPr>
          <w:sz w:val="28"/>
          <w:szCs w:val="28"/>
        </w:rPr>
      </w:pPr>
      <w:r w:rsidRPr="000D5399">
        <w:rPr>
          <w:sz w:val="28"/>
          <w:szCs w:val="28"/>
        </w:rPr>
        <w:t>Зф–фактические расходы на реализацию мероприятия в отчетном году -393,2 тыс. рублей;</w:t>
      </w:r>
    </w:p>
    <w:p w:rsidR="000D5399" w:rsidRPr="003E06B9" w:rsidRDefault="000D5399" w:rsidP="003E06B9">
      <w:pPr>
        <w:jc w:val="both"/>
        <w:rPr>
          <w:sz w:val="28"/>
          <w:szCs w:val="28"/>
        </w:rPr>
      </w:pPr>
      <w:r w:rsidRPr="000D5399">
        <w:rPr>
          <w:sz w:val="28"/>
          <w:szCs w:val="28"/>
        </w:rPr>
        <w:t>Зп – плановые расходы на реализацию программы  в отчетном году – 393,2тыс. рублей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Плановый ССуз=1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Степень соответствия запланированному уровню расходов оценивается для основного мероприятия:</w:t>
      </w:r>
    </w:p>
    <w:p w:rsidR="00966CD4" w:rsidRPr="003E06B9" w:rsidRDefault="000D5399" w:rsidP="003E06B9">
      <w:pPr>
        <w:jc w:val="both"/>
        <w:rPr>
          <w:sz w:val="28"/>
          <w:szCs w:val="28"/>
        </w:rPr>
      </w:pPr>
      <w:r w:rsidRPr="000D5399">
        <w:rPr>
          <w:sz w:val="28"/>
          <w:szCs w:val="28"/>
        </w:rPr>
        <w:t>Степень соответствия запланированному уровню расходов оценивается для основного мероприятия:</w:t>
      </w:r>
      <w:r w:rsidR="003E06B9" w:rsidRPr="003E06B9">
        <w:rPr>
          <w:sz w:val="28"/>
          <w:szCs w:val="28"/>
        </w:rPr>
        <w:t>-Ямочный ремонт асфальтобетонного покрытия дорожной сети Дядьковского сельского поселения Кореновского района  на сумму 2,</w:t>
      </w:r>
      <w:r w:rsidR="00ED44C6">
        <w:rPr>
          <w:sz w:val="28"/>
          <w:szCs w:val="28"/>
        </w:rPr>
        <w:t>8</w:t>
      </w:r>
      <w:r w:rsidR="003E06B9" w:rsidRPr="003E06B9">
        <w:rPr>
          <w:sz w:val="28"/>
          <w:szCs w:val="28"/>
        </w:rPr>
        <w:t xml:space="preserve"> тыс. </w:t>
      </w:r>
      <w:r>
        <w:rPr>
          <w:sz w:val="28"/>
          <w:szCs w:val="28"/>
        </w:rPr>
        <w:t>р</w:t>
      </w:r>
      <w:r w:rsidR="003E06B9" w:rsidRPr="003E06B9">
        <w:rPr>
          <w:sz w:val="28"/>
          <w:szCs w:val="28"/>
        </w:rPr>
        <w:t>ублей (ЗАО «ДСУ -92»  контракт 100 от13 мая 2024  на сумму2,</w:t>
      </w:r>
      <w:r w:rsidR="00ED44C6">
        <w:rPr>
          <w:sz w:val="28"/>
          <w:szCs w:val="28"/>
        </w:rPr>
        <w:t>8</w:t>
      </w:r>
      <w:r w:rsidR="003E06B9" w:rsidRPr="003E06B9">
        <w:rPr>
          <w:sz w:val="28"/>
          <w:szCs w:val="28"/>
        </w:rPr>
        <w:t xml:space="preserve"> рублей)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Степень соответствия запланированному уровню расхо</w:t>
      </w:r>
      <w:r w:rsidR="00802D67">
        <w:rPr>
          <w:sz w:val="28"/>
          <w:szCs w:val="28"/>
        </w:rPr>
        <w:t>дов оценивается для мероприятия</w:t>
      </w:r>
      <w:r w:rsidRPr="003E06B9">
        <w:rPr>
          <w:sz w:val="28"/>
          <w:szCs w:val="28"/>
        </w:rPr>
        <w:t xml:space="preserve">, как отношение фактически произведенных в отчетном году расходов на их  реализацию к плановым  значениям по следующей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lastRenderedPageBreak/>
        <w:t>ССуз= Зф/ Зп,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ССуз – степень соответствия запланированному уровню расходов;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Зф – при условии, что фактические расходы на реализацию мероприятия в отчетном году -2,</w:t>
      </w:r>
      <w:r w:rsidR="00ED44C6">
        <w:rPr>
          <w:sz w:val="28"/>
          <w:szCs w:val="28"/>
        </w:rPr>
        <w:t>8</w:t>
      </w:r>
      <w:r w:rsidRPr="003E06B9">
        <w:rPr>
          <w:sz w:val="28"/>
          <w:szCs w:val="28"/>
        </w:rPr>
        <w:t xml:space="preserve">тыс. рублей;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Зп – плановые расходы на реализацию программы  в отчетном году – 2,7тыс. рублей.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Плановый ССуз=1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-Установка   дорожного знака   на сумму </w:t>
      </w:r>
      <w:r w:rsidR="00753EAD" w:rsidRPr="003E06B9">
        <w:rPr>
          <w:sz w:val="28"/>
          <w:szCs w:val="28"/>
        </w:rPr>
        <w:t>11,9</w:t>
      </w:r>
      <w:r w:rsidR="00130874">
        <w:rPr>
          <w:sz w:val="28"/>
          <w:szCs w:val="28"/>
        </w:rPr>
        <w:t xml:space="preserve"> тыс. р</w:t>
      </w:r>
      <w:r w:rsidRPr="003E06B9">
        <w:rPr>
          <w:sz w:val="28"/>
          <w:szCs w:val="28"/>
        </w:rPr>
        <w:t xml:space="preserve">ублей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Степень соответствия запланированному уровню расхо</w:t>
      </w:r>
      <w:r w:rsidR="0025712D">
        <w:rPr>
          <w:sz w:val="28"/>
          <w:szCs w:val="28"/>
        </w:rPr>
        <w:t>дов оценивается для мероприятия</w:t>
      </w:r>
      <w:r w:rsidRPr="003E06B9">
        <w:rPr>
          <w:sz w:val="28"/>
          <w:szCs w:val="28"/>
        </w:rPr>
        <w:t xml:space="preserve">, как отношение фактически произведенных в отчетном году расходов на их  реализацию к плановым  значениям по следующей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ССуз= Зф/ Зп,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ССуз – степень соответствия запланированному уровню расходов;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Зф – при условии, что фактические расходы на реализацию мероприятия в отчетном году -</w:t>
      </w:r>
      <w:r w:rsidR="000D5399">
        <w:rPr>
          <w:sz w:val="28"/>
          <w:szCs w:val="28"/>
        </w:rPr>
        <w:t>11,9</w:t>
      </w:r>
      <w:r w:rsidRPr="003E06B9">
        <w:rPr>
          <w:sz w:val="28"/>
          <w:szCs w:val="28"/>
        </w:rPr>
        <w:t xml:space="preserve"> тыс. рублей;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Зп – плановые расходы на реализацию программы  в отчетном году – </w:t>
      </w:r>
      <w:r w:rsidR="000D5399">
        <w:rPr>
          <w:sz w:val="28"/>
          <w:szCs w:val="28"/>
        </w:rPr>
        <w:t>11,9</w:t>
      </w:r>
      <w:r w:rsidRPr="003E06B9">
        <w:rPr>
          <w:sz w:val="28"/>
          <w:szCs w:val="28"/>
        </w:rPr>
        <w:t xml:space="preserve"> тыс. рублей.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Плановый ССуз=1 </w:t>
      </w:r>
    </w:p>
    <w:p w:rsidR="00966CD4" w:rsidRPr="003E06B9" w:rsidRDefault="003E06B9" w:rsidP="00802D67">
      <w:pPr>
        <w:ind w:left="708"/>
        <w:jc w:val="both"/>
        <w:rPr>
          <w:sz w:val="28"/>
          <w:szCs w:val="28"/>
        </w:rPr>
      </w:pPr>
      <w:r w:rsidRPr="003E06B9">
        <w:rPr>
          <w:sz w:val="28"/>
          <w:szCs w:val="28"/>
        </w:rPr>
        <w:t>Общаяя сумма финансирования мероприятия Зф - 407,</w:t>
      </w:r>
      <w:r w:rsidR="00ED44C6">
        <w:rPr>
          <w:sz w:val="28"/>
          <w:szCs w:val="28"/>
        </w:rPr>
        <w:t>9</w:t>
      </w:r>
      <w:r w:rsidRPr="003E06B9">
        <w:rPr>
          <w:sz w:val="28"/>
          <w:szCs w:val="28"/>
        </w:rPr>
        <w:t xml:space="preserve"> тыс. рублей;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плановые расходы на реализацию  в отчетном году Зп -</w:t>
      </w:r>
      <w:r w:rsidR="00753EAD" w:rsidRPr="003E06B9">
        <w:rPr>
          <w:sz w:val="28"/>
          <w:szCs w:val="28"/>
        </w:rPr>
        <w:t>407,</w:t>
      </w:r>
      <w:r w:rsidR="00ED44C6">
        <w:rPr>
          <w:sz w:val="28"/>
          <w:szCs w:val="28"/>
        </w:rPr>
        <w:t>9</w:t>
      </w:r>
      <w:r w:rsidRPr="003E06B9">
        <w:rPr>
          <w:sz w:val="28"/>
          <w:szCs w:val="28"/>
        </w:rPr>
        <w:t>тыс. рублей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Факт ССуз=1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Под плановыми расходами понимаются объемы бюджетных ассигнований, предусмотренные на реализацию соответствующей подпрограммы (основного мероприятия) в местном бюджете на отчетный год в соответствии с действующей на момент проведения оценки эффективности  реализации редакцией муниципальной программы. </w:t>
      </w:r>
      <w:r w:rsidRPr="003E06B9">
        <w:rPr>
          <w:sz w:val="28"/>
          <w:szCs w:val="28"/>
        </w:rPr>
        <w:tab/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Оценка эффективности использования с</w:t>
      </w:r>
      <w:r w:rsidR="00130874">
        <w:rPr>
          <w:sz w:val="28"/>
          <w:szCs w:val="28"/>
        </w:rPr>
        <w:t>редств местного бюджета.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Эффективность использования  бюджетных средств рассчитывается для  программы «Безопасность дорожного движения на территории Дядьковского сельского поселения Кореновского района» на 2024 -2026 годы (с изменениями от 03 июня 2024 года № 43, от 04 сентября 2024 года №86</w:t>
      </w:r>
      <w:r w:rsidR="00753EAD" w:rsidRPr="003E06B9">
        <w:rPr>
          <w:sz w:val="28"/>
          <w:szCs w:val="28"/>
        </w:rPr>
        <w:t>, от 08 ноября 2024 года №156</w:t>
      </w:r>
      <w:r w:rsidR="00802D67">
        <w:rPr>
          <w:sz w:val="28"/>
          <w:szCs w:val="28"/>
        </w:rPr>
        <w:t xml:space="preserve">), </w:t>
      </w:r>
      <w:r w:rsidRPr="003E06B9">
        <w:rPr>
          <w:sz w:val="28"/>
          <w:szCs w:val="28"/>
        </w:rPr>
        <w:t xml:space="preserve">как отношение степени  реализации  мероприятий к степени соответствия запланированному уровню расходов из средств местного бюджета по следующей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Эис= СРм/ ССуз,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Эис – эффективность использования средств местного бюджета;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СРм – степень реализации  мероприятий, полностью или частично финансируемых из средств местного бюджета - 0 тыс. рублей на  одно мероприятие (по факту  на дату внесения изменений в Программу);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ССуз – степень соответствия  запланированному уровню расходов из средств местного бюджетаЭис=0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lastRenderedPageBreak/>
        <w:t xml:space="preserve">Эффективность использования  бюджетных средств рассчитывается для  мероприятий программы, как отношение степени  реализации  мероприятий к степени соответствия запланированному уровню расходов из средств местного бюджета по следующей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Эис= СРм/ ССуз,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СРм – степень реализации  мероприятий, полностью или частично финансируемых из средств местного бюджета -407,9тыс. рублей три мероприятия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ССуз – степень соответствия  запланированному уровню расходов из средств местного бюджета -</w:t>
      </w:r>
      <w:r w:rsidR="00ED44C6">
        <w:rPr>
          <w:sz w:val="28"/>
          <w:szCs w:val="28"/>
        </w:rPr>
        <w:t>407,9</w:t>
      </w:r>
      <w:r w:rsidRPr="003E06B9">
        <w:rPr>
          <w:sz w:val="28"/>
          <w:szCs w:val="28"/>
        </w:rPr>
        <w:t xml:space="preserve"> тыс. рублей 3 мероприятия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Эис=1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Если доля финансового обеспечения реализации подпрограммы, основного мероприятия из местного бюджета составляет менее 75%, по решению ответственного исполнителя показатель оценки эффективности  использования средств местного  бюджета  может  быть  заменен  на  показатель эффективности использования финансовых ресурсов на реализацию  подпрограммы (основного мероприятия). </w:t>
      </w:r>
      <w:r w:rsidRPr="003E06B9">
        <w:rPr>
          <w:sz w:val="28"/>
          <w:szCs w:val="28"/>
        </w:rPr>
        <w:tab/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Оценка степени достижения целей и решения задач подпрограммы (основного мероприятия)</w:t>
      </w:r>
      <w:r w:rsidR="00130874">
        <w:rPr>
          <w:sz w:val="28"/>
          <w:szCs w:val="28"/>
        </w:rPr>
        <w:t>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Для оценки степени достижения целей и решения задач (далее–степень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Все основные мероприятия  на 2024 год выполнены в полном объеме. </w:t>
      </w:r>
      <w:r w:rsidRPr="003E06B9">
        <w:rPr>
          <w:sz w:val="28"/>
          <w:szCs w:val="28"/>
        </w:rPr>
        <w:tab/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Степень достижения  планового значения  целевого показателя рассчитывается по следующим формулам: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для целевых показателей, желаемой тенденцией развития которых является увеличение значений: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СДп/ппз = ЗПп/пф / ЗПп/пп;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Для программы ««Безопасность дорожного движения на территории Дядьковского сельского поселения Кореновского района» на 2024 -2026 годы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СДп/ппз – степень достижения планового значения целевого показателя программы = </w:t>
      </w:r>
      <w:r w:rsidR="00753EAD" w:rsidRPr="003E06B9">
        <w:rPr>
          <w:sz w:val="28"/>
          <w:szCs w:val="28"/>
        </w:rPr>
        <w:t>407,8</w:t>
      </w:r>
      <w:r w:rsidRPr="003E06B9">
        <w:rPr>
          <w:sz w:val="28"/>
          <w:szCs w:val="28"/>
        </w:rPr>
        <w:t xml:space="preserve"> тыс. Рублей ;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ЗПп/пф – значение целевого показателя программы ( фактически достигнутое на конец отчетного периода – 407,</w:t>
      </w:r>
      <w:r w:rsidR="00ED44C6">
        <w:rPr>
          <w:sz w:val="28"/>
          <w:szCs w:val="28"/>
        </w:rPr>
        <w:t>9</w:t>
      </w:r>
      <w:r w:rsidRPr="003E06B9">
        <w:rPr>
          <w:sz w:val="28"/>
          <w:szCs w:val="28"/>
        </w:rPr>
        <w:t xml:space="preserve"> тыс. Рублей 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ЗПп/пп – плановое значение целевого показателя подпрограммы (</w:t>
      </w:r>
      <w:r w:rsidRPr="003E06B9">
        <w:rPr>
          <w:rFonts w:eastAsia="Andale Sans UI"/>
          <w:kern w:val="2"/>
          <w:sz w:val="28"/>
          <w:szCs w:val="28"/>
          <w:lang w:eastAsia="zh-CN"/>
        </w:rPr>
        <w:t>Нанесение дорожной разметки краской с микросферами стеклянными при помощи краскопульта высокого давления по улицам  в ст. Дядьковской</w:t>
      </w:r>
      <w:r w:rsidR="00753EAD" w:rsidRPr="003E06B9">
        <w:rPr>
          <w:sz w:val="28"/>
          <w:szCs w:val="28"/>
        </w:rPr>
        <w:t>1,0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Для целевых показателей по мероприятиям: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Целевой показатель </w:t>
      </w:r>
    </w:p>
    <w:p w:rsidR="00966CD4" w:rsidRPr="003E06B9" w:rsidRDefault="003E06B9" w:rsidP="003E06B9">
      <w:pPr>
        <w:widowControl w:val="0"/>
        <w:suppressLineNumbers/>
        <w:suppressAutoHyphens/>
        <w:snapToGrid w:val="0"/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ЗПп/пф – </w:t>
      </w:r>
      <w:r w:rsidRPr="003E06B9">
        <w:rPr>
          <w:rFonts w:eastAsia="Andale Sans UI"/>
          <w:kern w:val="2"/>
          <w:sz w:val="28"/>
          <w:szCs w:val="28"/>
          <w:lang w:eastAsia="zh-CN"/>
        </w:rPr>
        <w:t>100м разметки\100м2 букв.цифр   - 3,44\0,472</w:t>
      </w:r>
    </w:p>
    <w:p w:rsidR="00966CD4" w:rsidRPr="003E06B9" w:rsidRDefault="003E06B9" w:rsidP="00802D67">
      <w:pPr>
        <w:widowControl w:val="0"/>
        <w:suppressLineNumbers/>
        <w:suppressAutoHyphens/>
        <w:snapToGrid w:val="0"/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ЗПп/пп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>100м разметки\100м2 букв.цифр   - 3,44\0,472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СДп/ппз= 1</w:t>
      </w:r>
    </w:p>
    <w:p w:rsidR="00966CD4" w:rsidRPr="003E06B9" w:rsidRDefault="003E06B9" w:rsidP="003E06B9">
      <w:pPr>
        <w:jc w:val="both"/>
        <w:rPr>
          <w:rFonts w:eastAsia="Andale Sans UI"/>
          <w:kern w:val="2"/>
          <w:sz w:val="28"/>
          <w:szCs w:val="28"/>
          <w:lang w:eastAsia="zh-CN"/>
        </w:rPr>
      </w:pPr>
      <w:r w:rsidRPr="003E06B9">
        <w:rPr>
          <w:sz w:val="28"/>
          <w:szCs w:val="28"/>
        </w:rPr>
        <w:t xml:space="preserve">Целевой показатель 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 xml:space="preserve"> «Ямочный ремонт асфальтобетонного покрытия дорожной сети Дядьковского сельского поселения Кореновского района»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lastRenderedPageBreak/>
        <w:t>ЗПп/пф – Ремонт дорожного покрытия 1,925 на 100м2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ЗПп/пп - Ремонт дорожного покрытия 1,925 на 100м2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СДп/ппз= 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Целевой показатель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>«Установка   дорожного знака»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В том числе: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- Сохранение достигнутого уровня показателя аварийности на дорогах, особенно с участием пешеходов;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- Установка   дорожного знака 5.2(искусственная  неровность) по ул. Ленина  в станице ДядьковскойКореновского района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ЗПп/пф – </w:t>
      </w:r>
      <w:r w:rsidRPr="003E06B9">
        <w:rPr>
          <w:rFonts w:eastAsia="Andale Sans UI"/>
          <w:kern w:val="2"/>
          <w:sz w:val="28"/>
          <w:szCs w:val="28"/>
          <w:lang w:eastAsia="zh-CN"/>
        </w:rPr>
        <w:t>«Установка   дорожного знака»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В том числе: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- Сохранение достигнутого уровня показателя аварийности на дорогах, особенно с участием пешеходов -0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- Установка   дорожного знака 5.2(искусственная  неровность) по ул. Ленина  в станице Дядьковской</w:t>
      </w:r>
      <w:r w:rsidR="002E3B8B">
        <w:rPr>
          <w:sz w:val="28"/>
          <w:szCs w:val="28"/>
        </w:rPr>
        <w:t xml:space="preserve"> </w:t>
      </w:r>
      <w:r w:rsidRPr="003E06B9">
        <w:rPr>
          <w:sz w:val="28"/>
          <w:szCs w:val="28"/>
        </w:rPr>
        <w:t>Кореновского района 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ЗПп/пп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>«Установка   дорожного знака»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В том числе: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- Сохранение достигнутого уровня показателя аварийности на дорогах, особенно с участием пешеходов- 0;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- Установка   дорожного знака 5.2(искусственная  неровность) по ул. Ленина  в станице Дядьковской</w:t>
      </w:r>
      <w:r w:rsidR="002E3B8B">
        <w:rPr>
          <w:sz w:val="28"/>
          <w:szCs w:val="28"/>
        </w:rPr>
        <w:t xml:space="preserve"> </w:t>
      </w:r>
      <w:r w:rsidRPr="003E06B9">
        <w:rPr>
          <w:sz w:val="28"/>
          <w:szCs w:val="28"/>
        </w:rPr>
        <w:t>Кореновского района -1.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СДп/ппз= 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Целевой показатель 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 xml:space="preserve"> снижение роста  уровня аварийности на дорогах Дядьковского сельского поселения Кореновского района</w:t>
      </w:r>
      <w:r w:rsidRPr="003E06B9">
        <w:rPr>
          <w:sz w:val="28"/>
          <w:szCs w:val="28"/>
        </w:rPr>
        <w:t>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ЗПп/пф – 0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ЗПп/пп - 0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СДп/ппз= 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СДп/ппз = ЗПп/пф / ЗПп/пп;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Целевой показатель  - снижение уровня  числа лиц, погибших в дорожно-транспортных происшествиях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ЗПп/пф – 0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ЗПп/пп - 0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СДп/ппз= 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СДп/ппз = ЗПп/пф / ЗПп/пп;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Целевой показатель  -   социальный риск (число лиц, погибших в дорожно-транспортных происшествиях, на 1тыс. населения  по итогам ЗПп/пф – 0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ЗПп/пп - 0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СДп/ппз= 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СДп/ппз = ЗПп/пф / ЗПп/пп;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Целевой показатель  -    транспортный риск (число, лиц погибших в дорожно-транспортных происшествиях,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ЗПп/пф – 0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ЗПп/пп - 0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СДп/ппз= 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СДп/ппз = ЗПп/пф / ЗПп/пп;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lastRenderedPageBreak/>
        <w:tab/>
        <w:t xml:space="preserve"> Степень реализациирассчитывается по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N СРп/п= ∑ СДп/ппз / N,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где: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СРп/п – степень реализации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СДп/ппз – степень достижения  планового значения целевого показателя ;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N – число целевых показателей подпрограммы (основного мероприятия).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При использовании данной формулы в случаях, если СДп/ппз&gt;1, значение СДп/ппз принимается равным 1.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Степень реализации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Основного мероприятия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>«Нанесение дорожной разметки краской с микросферами стеклянными при помощи краскопульта высокого давления по улицам  в ст. Дядьковской»</w:t>
      </w:r>
      <w:r w:rsidRPr="003E06B9">
        <w:rPr>
          <w:sz w:val="28"/>
          <w:szCs w:val="28"/>
        </w:rPr>
        <w:t xml:space="preserve">,  рассчитывается по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N СРп/п= ∑ СДп/ппз / N,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где: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СРп/п – Основного мероприятия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>«Нанесение дорожной разметки краской с микросферами стеклянными при помощи краскопульта высокого давления по улицам  в ст. Дядьковской»</w:t>
      </w:r>
      <w:r w:rsidRPr="003E06B9">
        <w:rPr>
          <w:sz w:val="28"/>
          <w:szCs w:val="28"/>
        </w:rPr>
        <w:t xml:space="preserve"> - 100%;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СДп/ппз – Основного мероприятия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>«Нанесение дорожной разметки краской с микросферами стеклянными при помощи краскопульта высокого давления по улицам  в ст. Дядьковской»</w:t>
      </w:r>
      <w:r w:rsidRPr="003E06B9">
        <w:rPr>
          <w:sz w:val="28"/>
          <w:szCs w:val="28"/>
        </w:rPr>
        <w:t xml:space="preserve">  - 100%;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N – число целевых показателей Основного мероприятия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>«Нанесение дорожной разметки краской с микросферами стеклянными при помощи краскопульта высокого давления по улицам  в ст. Дядьковской»</w:t>
      </w:r>
      <w:r w:rsidRPr="003E06B9">
        <w:rPr>
          <w:sz w:val="28"/>
          <w:szCs w:val="28"/>
        </w:rPr>
        <w:t xml:space="preserve"> -2  мероприятия(осенью и весной).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При использовании данной формулы в случаях, если СДп/ппз&gt;1, значение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 принимается равным 1.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Степень реализации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Основного мероприятия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>«Ямочный ремонт асфальтобетонного покрытия дорожной сети Дядьковского сельского поселения Кореновского района»</w:t>
      </w:r>
      <w:r w:rsidRPr="003E06B9">
        <w:rPr>
          <w:sz w:val="28"/>
          <w:szCs w:val="28"/>
        </w:rPr>
        <w:t xml:space="preserve">,  рассчитывается по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N СРп/п= ∑ СДп/ппз / N,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где: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СРп/п – </w:t>
      </w:r>
      <w:r w:rsidRPr="003E06B9">
        <w:rPr>
          <w:rFonts w:eastAsia="Andale Sans UI"/>
          <w:kern w:val="2"/>
          <w:sz w:val="28"/>
          <w:szCs w:val="28"/>
          <w:lang w:eastAsia="zh-CN"/>
        </w:rPr>
        <w:t>Ямочный ремонт асфальтобетонного покрытия дорожной сети Дядьковского сельского поселения Кореновского района</w:t>
      </w:r>
      <w:r w:rsidRPr="003E06B9">
        <w:rPr>
          <w:sz w:val="28"/>
          <w:szCs w:val="28"/>
        </w:rPr>
        <w:t>.  В том числе: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>Сохранение достигнутого уровня показателя аварийности на дорогах, особенно с участием пешеходов</w:t>
      </w:r>
      <w:r w:rsidRPr="003E06B9">
        <w:rPr>
          <w:sz w:val="28"/>
          <w:szCs w:val="28"/>
        </w:rPr>
        <w:t xml:space="preserve">  значение 0;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-СДп/ппз – </w:t>
      </w:r>
      <w:r w:rsidRPr="003E06B9">
        <w:rPr>
          <w:rFonts w:eastAsia="Andale Sans UI"/>
          <w:kern w:val="2"/>
          <w:sz w:val="28"/>
          <w:szCs w:val="28"/>
          <w:lang w:eastAsia="zh-CN"/>
        </w:rPr>
        <w:t>Сохранение достигнутого уровня показателя аварийности на дорогах, особенно с участием пешеходов</w:t>
      </w:r>
      <w:r w:rsidRPr="003E06B9">
        <w:rPr>
          <w:sz w:val="28"/>
          <w:szCs w:val="28"/>
        </w:rPr>
        <w:t xml:space="preserve"> значение 0</w:t>
      </w:r>
      <w:r w:rsidRPr="003E06B9">
        <w:rPr>
          <w:sz w:val="28"/>
          <w:szCs w:val="28"/>
        </w:rPr>
        <w:tab/>
        <w:t xml:space="preserve">N – число целевых показателей Основного мероприятия - Размещение на официальном сайте администрации поселения уведомлений содержащих экологическую информацию, в целях просвещения населения. 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 -2 мероприятия.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При использовании данной формулы в случаях, если СДп/ппз&gt;1, значение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lastRenderedPageBreak/>
        <w:t>СДп/ппз принимается равным 1.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Степень реализации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Основного мероприятия - установка знака ,  рассчитывается по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N СРп/п= ∑ СДп/ппз / N,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где: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СРп/п – Основного мероприятия - Установка знака ;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СДп/ппз – Основного мероприятия - Установка знака;;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N – число целевых пока</w:t>
      </w:r>
      <w:r w:rsidR="00802D67">
        <w:rPr>
          <w:sz w:val="28"/>
          <w:szCs w:val="28"/>
        </w:rPr>
        <w:t xml:space="preserve">зателей Основного мероприятия </w:t>
      </w:r>
      <w:r w:rsidRPr="003E06B9">
        <w:rPr>
          <w:sz w:val="28"/>
          <w:szCs w:val="28"/>
        </w:rPr>
        <w:t xml:space="preserve"> - одно мероприятие.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При использовании данной формулы в случаях, если СДп/ппз&gt;1, значение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 принимается равным 1.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 Оценка эффективности реализации подпрограммы (основного мероприятия)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 оценки эффективности  использования средств местного бюджета по следующей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ЭРп/п = СРп/п*Эис,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где: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ЭРп/п – эффективность реализации программы;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СРп/п – степень реализации  программы- в настоящее время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Эис – эффективность использования бюджетных средств (либо – по решению ответственного исполнителя – эффективность использования финансовых ресурсов на реализацию подпрограммы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ЭРп/п =0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Программных мероприятий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ЭРп/п = СРп/п*Эис,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где: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ЭРп/п – эффективность реализации Программных мероприятий;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СРп/п – степень реализации  подпрограммы- в настоящее время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Эис – эффективность использования бюджетных средств (либо – по решению ответственного исполнителя – эффективность использования финансовых ресурсов на реализацию программных мероприятий. Мероприятия программы выполнены в полном объеме.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ЭРп/п =1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Эффективность реализации  подпрограммы (основного  мероприятия) признается  высокой в случае,  если значение ЭРп/п составляет не менее 0,9.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Эффективность реализации подпрограммы (основного  мероприятия)  признается  средней в случае, если значение ЭРп/п составляет не менее 0,8.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Эффективность реализации подпрограммы (основного мероприятия) признается удовлетворительной в случае, если значение Эрп/п составляет не менее 0,7.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  В остальных случаях эффективность реализации подпрограммы (основного  мероприятия) признается неудовлетворительной.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lastRenderedPageBreak/>
        <w:t>Оценка степени достижения целей и решения задач муниципальной программы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Для оценки степени достижения целей и решения задач (далее –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формулам:для целевых показателей, желаемой тенденцией развития которых является увеличение значений: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СДгппз= ЗПгпф/ ЗПгпп;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По факту исполнения в</w:t>
      </w:r>
      <w:r w:rsidR="00802D67">
        <w:rPr>
          <w:sz w:val="28"/>
          <w:szCs w:val="28"/>
        </w:rPr>
        <w:t xml:space="preserve"> 2024 </w:t>
      </w:r>
      <w:r w:rsidRPr="003E06B9">
        <w:rPr>
          <w:sz w:val="28"/>
          <w:szCs w:val="28"/>
        </w:rPr>
        <w:t>году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СДгппз – степень достижения планового значения целевого показателя, характеризующего цели и задачи муниципальной программы;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ЗПгпф – значение целевого показателя, характеризующего цели и задачи муниципальной программы, фактически достигнутое на конец отчетного периода-  100%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ЗПгпп – плановое значение целевого показателя, характеризующего цели и задачи муниципальной программы. 100% ( разметка  – выполнено в полном объеме,  Ямочный ремонт – выполнено в полном объеме, Установка знака   – выполнено в полном объеме.  </w:t>
      </w:r>
      <w:r w:rsidRPr="003E06B9">
        <w:rPr>
          <w:sz w:val="28"/>
          <w:szCs w:val="28"/>
        </w:rPr>
        <w:tab/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Степень реализации муниципальной программы рассчитывается по формуле: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М СРгп= ∑СДгппз/ М,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СРгп – степень реализации муниципальной программы –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СДгппз – степень достижения планового значения целевого показателя (индикатора), характеризующего цели и задачи муниципальной программы –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М – число целевых показателей, характеризующих цели и задачи муниципальной программы 3 мероприятия –выполнены в полном объеме.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При использовании данной формулы в случаях, если СДгппз&gt;1, значение СДгппз принимается равным 1.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М СРгп за 2024 год =1 </w:t>
      </w:r>
      <w:r w:rsidRPr="003E06B9">
        <w:rPr>
          <w:sz w:val="28"/>
          <w:szCs w:val="28"/>
        </w:rPr>
        <w:tab/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Оценка эффективности реализации муниципальной программы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Эффективность реализации муниципальной программы оценивается в  зависимости  от  значений  оценки  степени  реализации муниципальной программы и оценки эффективности реализации входящих в нее подпрограмм (основных  мероприятий) по следующей формуле: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j ЭРгп= 0,5* СРгп+ 0,5*∑ЭРп/п*kj/ j = 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ЭРгп – эффективность реализации муниципальной программы;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СРгп – степень реализации муниципальной программы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ЭРп/п – эффективность реализации мероприятий 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kj – коэффициент значимости подпрограммы (основного мероприятия)  для  достижения целей муниципальной программы, определяемый в методике оценки эффективности муниципальной программы ответственным  исполнителем. По умолчанию kj определяется по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lastRenderedPageBreak/>
        <w:t>kj= Фj/Ф,</w:t>
      </w:r>
    </w:p>
    <w:p w:rsidR="00802D67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Фj – объем фактических расходов из местного бюджета (кассового исполнения) на реализацию j-той подпрограммы (основного мероприятия) в отчетном году;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Ф - объем фактических расходов местного бюджета (кассового исполнения) на реализацию муниципальной программы;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j – количество подпрограмм 1 (основных мероприятий 3 ) . </w:t>
      </w:r>
    </w:p>
    <w:p w:rsidR="00966CD4" w:rsidRPr="003E06B9" w:rsidRDefault="002E3B8B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>Kj=1 (все программные мероприя</w:t>
      </w:r>
      <w:r w:rsidR="003E06B9" w:rsidRPr="003E06B9">
        <w:rPr>
          <w:sz w:val="28"/>
          <w:szCs w:val="28"/>
        </w:rPr>
        <w:t>тия выполнены в полном объеме, запланированные денежные средства (кроме подпрограммных мероприятий по финансированию) использованы в полном объеме)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 Эффективность  реализации  муниципальной  программы  признается   высокой в  случае,  если значение ЭРгп составляет не менее 0,90.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Эффективность реализации муниципальной программы признается средней в случае, если значение ЭРгп составляет не менее 0,80.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Эффективность реализации муниципальной программы признается  удовлетворительной в случае, если значение ЭРгп составляет не менее 0,70.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В остальных случаях эффективность реализации муниципальной  программы признается неудовлетворительной.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j ЭРгп= 0,5* СРгп+ 0,5*∑ЭРп/п*kj/ j = 0,5+0,5=1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В данном разделе предоставляются расчетные показатели за 2024 год по факту исполнения  на момент  подготовки проекта по внесению изменений в программу. За период 2025-2026 годы показатели так же будут рассчитаны в соответствии с  постановлением  администрации Дядьковского сельского поселения Кореновского района от 31 октября 2023 года №166 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Кореновского района».</w:t>
      </w:r>
    </w:p>
    <w:p w:rsidR="00966CD4" w:rsidRPr="003E06B9" w:rsidRDefault="00966CD4">
      <w:pPr>
        <w:rPr>
          <w:sz w:val="28"/>
          <w:szCs w:val="28"/>
        </w:rPr>
      </w:pPr>
    </w:p>
    <w:p w:rsidR="004A00BC" w:rsidRDefault="004A00BC">
      <w:pPr>
        <w:rPr>
          <w:sz w:val="28"/>
          <w:szCs w:val="28"/>
        </w:rPr>
        <w:sectPr w:rsidR="004A00BC" w:rsidSect="003E06B9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tbl>
      <w:tblPr>
        <w:tblW w:w="5000" w:type="pct"/>
        <w:tblLook w:val="04A0"/>
      </w:tblPr>
      <w:tblGrid>
        <w:gridCol w:w="4926"/>
        <w:gridCol w:w="4930"/>
        <w:gridCol w:w="4930"/>
      </w:tblGrid>
      <w:tr w:rsidR="00966CD4" w:rsidTr="004A00BC">
        <w:trPr>
          <w:trHeight w:val="87"/>
        </w:trPr>
        <w:tc>
          <w:tcPr>
            <w:tcW w:w="1666" w:type="pct"/>
          </w:tcPr>
          <w:p w:rsidR="00966CD4" w:rsidRDefault="003E0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</w:p>
        </w:tc>
        <w:tc>
          <w:tcPr>
            <w:tcW w:w="1667" w:type="pct"/>
          </w:tcPr>
          <w:p w:rsidR="00966CD4" w:rsidRDefault="00966CD4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966CD4" w:rsidRDefault="00966C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6CD4" w:rsidRPr="004A00BC" w:rsidRDefault="003E06B9">
      <w:pPr>
        <w:widowControl w:val="0"/>
        <w:ind w:left="720"/>
        <w:jc w:val="center"/>
        <w:rPr>
          <w:sz w:val="24"/>
          <w:szCs w:val="24"/>
          <w:lang w:eastAsia="zh-CN"/>
        </w:rPr>
      </w:pPr>
      <w:r>
        <w:rPr>
          <w:sz w:val="28"/>
          <w:szCs w:val="28"/>
        </w:rPr>
        <w:tab/>
      </w:r>
      <w:r w:rsidRPr="004A00BC">
        <w:rPr>
          <w:sz w:val="24"/>
          <w:szCs w:val="24"/>
          <w:lang w:eastAsia="zh-CN"/>
        </w:rPr>
        <w:t>ОТЧЕТ</w:t>
      </w:r>
    </w:p>
    <w:p w:rsidR="00966CD4" w:rsidRDefault="003E06B9" w:rsidP="004A00BC">
      <w:pPr>
        <w:widowControl w:val="0"/>
        <w:suppressAutoHyphens/>
        <w:ind w:left="720"/>
        <w:jc w:val="center"/>
        <w:rPr>
          <w:sz w:val="24"/>
          <w:szCs w:val="24"/>
          <w:lang w:eastAsia="zh-CN"/>
        </w:rPr>
      </w:pPr>
      <w:r w:rsidRPr="004A00BC">
        <w:rPr>
          <w:sz w:val="24"/>
          <w:szCs w:val="24"/>
          <w:lang w:eastAsia="zh-CN"/>
        </w:rPr>
        <w:t>о финансировании мероприятий муниципальной программы «</w:t>
      </w:r>
      <w:r w:rsidRPr="004A00BC">
        <w:rPr>
          <w:sz w:val="24"/>
          <w:szCs w:val="24"/>
        </w:rPr>
        <w:t>«Безопасность дорожного движения на территории Дядьковского сельского поселения Кореновского района» на 2024 -2026 годы</w:t>
      </w:r>
      <w:r w:rsidRPr="004A00BC">
        <w:rPr>
          <w:sz w:val="24"/>
          <w:szCs w:val="24"/>
          <w:lang w:eastAsia="zh-CN"/>
        </w:rPr>
        <w:t xml:space="preserve"> №174 от 01 ноября 2023 года за 2024 год </w:t>
      </w:r>
      <w:r w:rsidR="00420D00" w:rsidRPr="00420D00">
        <w:rPr>
          <w:sz w:val="24"/>
          <w:szCs w:val="24"/>
          <w:lang w:eastAsia="zh-CN"/>
        </w:rPr>
        <w:t>(с изменениями от 03 июня 2024 года № 43, от 04 сентября 2024 года №86, от 08 ноября 2024 № 156</w:t>
      </w:r>
      <w:r w:rsidR="00420D00">
        <w:rPr>
          <w:sz w:val="24"/>
          <w:szCs w:val="24"/>
          <w:lang w:eastAsia="zh-CN"/>
        </w:rPr>
        <w:t>)</w:t>
      </w:r>
    </w:p>
    <w:tbl>
      <w:tblPr>
        <w:tblW w:w="14988" w:type="dxa"/>
        <w:tblInd w:w="83" w:type="dxa"/>
        <w:tblLayout w:type="fixed"/>
        <w:tblLook w:val="04A0"/>
      </w:tblPr>
      <w:tblGrid>
        <w:gridCol w:w="2293"/>
        <w:gridCol w:w="2367"/>
        <w:gridCol w:w="767"/>
        <w:gridCol w:w="633"/>
        <w:gridCol w:w="934"/>
        <w:gridCol w:w="700"/>
        <w:gridCol w:w="666"/>
        <w:gridCol w:w="750"/>
        <w:gridCol w:w="985"/>
        <w:gridCol w:w="715"/>
        <w:gridCol w:w="700"/>
        <w:gridCol w:w="867"/>
        <w:gridCol w:w="767"/>
        <w:gridCol w:w="1844"/>
      </w:tblGrid>
      <w:tr w:rsidR="00966CD4" w:rsidTr="00055A73">
        <w:trPr>
          <w:cantSplit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Наименование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мероприятия,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№ пункта,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>подпункта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>Муниципальный заказчик мероприятия, органы местного самоуправления – получателя субсидий (субвенций)</w:t>
            </w:r>
          </w:p>
        </w:tc>
        <w:tc>
          <w:tcPr>
            <w:tcW w:w="3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Объем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финансирования, предусмотренный программой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на текущий год,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>(тыс. руб.)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Объем финансирования на текущий год, предусмотренный бюджетом,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>(тыс. руб.)</w:t>
            </w:r>
          </w:p>
        </w:tc>
        <w:tc>
          <w:tcPr>
            <w:tcW w:w="3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Профинансировано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на текущий год, предусмотренный бюджетом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>(тыс. руб.)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Отметка выполнения  мероприятия (выполнено, не выполнено)</w:t>
            </w:r>
          </w:p>
        </w:tc>
      </w:tr>
      <w:tr w:rsidR="00966CD4" w:rsidTr="00055A73">
        <w:trPr>
          <w:cantSplit/>
          <w:trHeight w:val="1482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федеральный бюджет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краевой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местныйбюджет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внебюджетные источники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федеральный бюджет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краевой бюджет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местныйбюджет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федеральный бюджет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краевой бюджет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местныйбюджет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внебюджетные источники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966CD4" w:rsidTr="00055A73">
        <w:trPr>
          <w:cantSplit/>
          <w:trHeight w:val="25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753EAD">
              <w:rPr>
                <w:rFonts w:eastAsia="Andale Sans UI" w:cs="Tahoma"/>
                <w:kern w:val="2"/>
                <w:lang w:eastAsia="zh-CN"/>
              </w:rPr>
              <w:t>Нанесение дорожной разметки краской с микросферами стеклянными при помощи краскопульта высокого давления по улицам  в ст. Дядьковской»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753EAD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t>393,2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753EAD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393,2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393,2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Мероприятие , запланированное на 2024  год выполнено  </w:t>
            </w:r>
          </w:p>
        </w:tc>
      </w:tr>
      <w:tr w:rsidR="00966CD4" w:rsidTr="00055A73">
        <w:trPr>
          <w:cantSplit/>
          <w:trHeight w:val="25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 w:rsidRPr="00753EAD">
              <w:rPr>
                <w:rFonts w:eastAsia="Andale Sans UI" w:cs="Tahoma"/>
                <w:kern w:val="2"/>
                <w:lang w:eastAsia="zh-CN"/>
              </w:rPr>
              <w:t>Ямочный ремонт асфальтобетонного покрытия дорожной сети Дядьковского сельского поселения Кореновского района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 w:rsidP="00ED44C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2,</w:t>
            </w:r>
            <w:r w:rsidR="00ED44C6">
              <w:rPr>
                <w:lang w:eastAsia="zh-CN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 w:rsidP="00ED44C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2,</w:t>
            </w:r>
            <w:r w:rsidR="00ED44C6">
              <w:rPr>
                <w:lang w:eastAsia="zh-CN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 w:rsidP="00ED44C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2,</w:t>
            </w:r>
            <w:r w:rsidR="00ED44C6">
              <w:rPr>
                <w:lang w:eastAsia="zh-CN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Мероприятие , запланированное на 2024  год выполнено</w:t>
            </w:r>
          </w:p>
        </w:tc>
      </w:tr>
      <w:tr w:rsidR="00966CD4" w:rsidTr="00055A73">
        <w:trPr>
          <w:cantSplit/>
          <w:trHeight w:val="25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 w:rsidRPr="00753EAD">
              <w:rPr>
                <w:rFonts w:eastAsia="Andale Sans UI" w:cs="Tahoma"/>
                <w:kern w:val="2"/>
                <w:lang w:eastAsia="zh-CN"/>
              </w:rPr>
              <w:lastRenderedPageBreak/>
              <w:t>Установка   дорожного знака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753EAD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color w:val="000000"/>
              </w:rPr>
              <w:t>11,9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753EAD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color w:val="000000"/>
              </w:rPr>
              <w:t>11,9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753EAD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color w:val="000000"/>
              </w:rPr>
              <w:t>11,9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Мероприятие , запланированное на 2024  год выполнено</w:t>
            </w:r>
          </w:p>
        </w:tc>
      </w:tr>
      <w:tr w:rsidR="00966CD4" w:rsidTr="00055A73">
        <w:trPr>
          <w:cantSplit/>
          <w:trHeight w:val="25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 w:rsidRPr="00753EAD">
              <w:rPr>
                <w:color w:val="000000"/>
              </w:rPr>
              <w:t xml:space="preserve">Всего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753EAD" w:rsidP="00ED44C6">
            <w:pPr>
              <w:widowControl w:val="0"/>
              <w:suppressAutoHyphens/>
              <w:snapToGrid w:val="0"/>
              <w:ind w:left="113" w:right="113"/>
              <w:jc w:val="both"/>
              <w:rPr>
                <w:color w:val="000000"/>
              </w:rPr>
            </w:pPr>
            <w:r w:rsidRPr="00753EAD">
              <w:rPr>
                <w:color w:val="000000"/>
              </w:rPr>
              <w:t>407,</w:t>
            </w:r>
            <w:r w:rsidR="00ED44C6">
              <w:rPr>
                <w:color w:val="000000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753EAD" w:rsidP="00ED44C6">
            <w:pPr>
              <w:widowControl w:val="0"/>
              <w:suppressAutoHyphens/>
              <w:snapToGrid w:val="0"/>
              <w:ind w:left="113" w:right="113"/>
              <w:jc w:val="both"/>
              <w:rPr>
                <w:color w:val="000000"/>
              </w:rPr>
            </w:pPr>
            <w:r w:rsidRPr="00753EAD">
              <w:rPr>
                <w:color w:val="000000"/>
              </w:rPr>
              <w:t>407,</w:t>
            </w:r>
            <w:r w:rsidR="00ED44C6">
              <w:rPr>
                <w:color w:val="000000"/>
              </w:rPr>
              <w:t>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753EAD" w:rsidP="00ED44C6">
            <w:pPr>
              <w:widowControl w:val="0"/>
              <w:suppressAutoHyphens/>
              <w:snapToGrid w:val="0"/>
              <w:ind w:right="113"/>
              <w:jc w:val="both"/>
              <w:rPr>
                <w:color w:val="000000"/>
              </w:rPr>
            </w:pPr>
            <w:r w:rsidRPr="00753EAD">
              <w:rPr>
                <w:color w:val="000000"/>
              </w:rPr>
              <w:t>407,</w:t>
            </w:r>
            <w:r w:rsidR="00ED44C6">
              <w:rPr>
                <w:color w:val="000000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</w:p>
        </w:tc>
      </w:tr>
    </w:tbl>
    <w:p w:rsidR="00055A73" w:rsidRDefault="00055A73">
      <w:pPr>
        <w:rPr>
          <w:spacing w:val="-1"/>
          <w:sz w:val="28"/>
          <w:szCs w:val="28"/>
        </w:rPr>
      </w:pPr>
    </w:p>
    <w:p w:rsidR="00055A73" w:rsidRPr="00055A73" w:rsidRDefault="00055A73" w:rsidP="00055A73">
      <w:pPr>
        <w:rPr>
          <w:sz w:val="28"/>
          <w:szCs w:val="28"/>
        </w:rPr>
      </w:pPr>
      <w:r w:rsidRPr="00055A73">
        <w:rPr>
          <w:sz w:val="28"/>
          <w:szCs w:val="28"/>
        </w:rPr>
        <w:t>Показатели муниципальной программы соответствуют  государственной политики, и   приоритетам  развития Краснодарского края, а  также  результатам развития социально- экономического развития  Дядьковского сельского поселения Кореновского района (оценка за 2024 год).</w:t>
      </w:r>
    </w:p>
    <w:p w:rsidR="00966CD4" w:rsidRDefault="00966CD4" w:rsidP="00055A73">
      <w:pPr>
        <w:rPr>
          <w:sz w:val="28"/>
          <w:szCs w:val="28"/>
        </w:rPr>
      </w:pPr>
    </w:p>
    <w:p w:rsidR="00367A50" w:rsidRDefault="00367A50" w:rsidP="00055A73">
      <w:pPr>
        <w:rPr>
          <w:sz w:val="28"/>
          <w:szCs w:val="28"/>
        </w:rPr>
      </w:pPr>
    </w:p>
    <w:p w:rsidR="00802D67" w:rsidRDefault="00367A50" w:rsidP="00055A7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67A50" w:rsidRDefault="00367A50" w:rsidP="00055A73">
      <w:pPr>
        <w:rPr>
          <w:sz w:val="28"/>
          <w:szCs w:val="28"/>
        </w:rPr>
      </w:pPr>
      <w:r>
        <w:rPr>
          <w:sz w:val="28"/>
          <w:szCs w:val="28"/>
        </w:rPr>
        <w:t>Дядьковского сельского поселения</w:t>
      </w:r>
    </w:p>
    <w:p w:rsidR="00367A50" w:rsidRPr="00055A73" w:rsidRDefault="00367A50" w:rsidP="00055A73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 w:rsidR="00802D6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О.А. Ткачева</w:t>
      </w:r>
    </w:p>
    <w:sectPr w:rsidR="00367A50" w:rsidRPr="00055A73" w:rsidSect="00853EF5">
      <w:pgSz w:w="16838" w:h="11906" w:orient="landscape"/>
      <w:pgMar w:top="567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D74" w:rsidRDefault="00392D74" w:rsidP="0025712D">
      <w:r>
        <w:separator/>
      </w:r>
    </w:p>
  </w:endnote>
  <w:endnote w:type="continuationSeparator" w:id="1">
    <w:p w:rsidR="00392D74" w:rsidRDefault="00392D74" w:rsidP="00257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D74" w:rsidRDefault="00392D74" w:rsidP="0025712D">
      <w:r>
        <w:separator/>
      </w:r>
    </w:p>
  </w:footnote>
  <w:footnote w:type="continuationSeparator" w:id="1">
    <w:p w:rsidR="00392D74" w:rsidRDefault="00392D74" w:rsidP="00257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2D" w:rsidRDefault="0025712D" w:rsidP="00277BD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CB2"/>
    <w:multiLevelType w:val="hybridMultilevel"/>
    <w:tmpl w:val="DA385690"/>
    <w:lvl w:ilvl="0" w:tplc="C9F41F36">
      <w:start w:val="1"/>
      <w:numFmt w:val="decimal"/>
      <w:lvlText w:val="%1."/>
      <w:lvlJc w:val="left"/>
      <w:pPr>
        <w:ind w:left="2336" w:hanging="360"/>
      </w:pPr>
    </w:lvl>
    <w:lvl w:ilvl="1" w:tplc="04190019">
      <w:start w:val="1"/>
      <w:numFmt w:val="lowerLetter"/>
      <w:lvlText w:val="%2."/>
      <w:lvlJc w:val="left"/>
      <w:pPr>
        <w:ind w:left="3056" w:hanging="360"/>
      </w:pPr>
    </w:lvl>
    <w:lvl w:ilvl="2" w:tplc="0419001B">
      <w:start w:val="1"/>
      <w:numFmt w:val="lowerRoman"/>
      <w:lvlText w:val="%3."/>
      <w:lvlJc w:val="right"/>
      <w:pPr>
        <w:ind w:left="3776" w:hanging="180"/>
      </w:pPr>
    </w:lvl>
    <w:lvl w:ilvl="3" w:tplc="0419000F">
      <w:start w:val="1"/>
      <w:numFmt w:val="decimal"/>
      <w:lvlText w:val="%4."/>
      <w:lvlJc w:val="left"/>
      <w:pPr>
        <w:ind w:left="4496" w:hanging="360"/>
      </w:pPr>
    </w:lvl>
    <w:lvl w:ilvl="4" w:tplc="04190019">
      <w:start w:val="1"/>
      <w:numFmt w:val="lowerLetter"/>
      <w:lvlText w:val="%5."/>
      <w:lvlJc w:val="left"/>
      <w:pPr>
        <w:ind w:left="5216" w:hanging="360"/>
      </w:pPr>
    </w:lvl>
    <w:lvl w:ilvl="5" w:tplc="0419001B">
      <w:start w:val="1"/>
      <w:numFmt w:val="lowerRoman"/>
      <w:lvlText w:val="%6."/>
      <w:lvlJc w:val="right"/>
      <w:pPr>
        <w:ind w:left="5936" w:hanging="180"/>
      </w:pPr>
    </w:lvl>
    <w:lvl w:ilvl="6" w:tplc="0419000F">
      <w:start w:val="1"/>
      <w:numFmt w:val="decimal"/>
      <w:lvlText w:val="%7."/>
      <w:lvlJc w:val="left"/>
      <w:pPr>
        <w:ind w:left="6656" w:hanging="360"/>
      </w:pPr>
    </w:lvl>
    <w:lvl w:ilvl="7" w:tplc="04190019">
      <w:start w:val="1"/>
      <w:numFmt w:val="lowerLetter"/>
      <w:lvlText w:val="%8."/>
      <w:lvlJc w:val="left"/>
      <w:pPr>
        <w:ind w:left="7376" w:hanging="360"/>
      </w:pPr>
    </w:lvl>
    <w:lvl w:ilvl="8" w:tplc="0419001B">
      <w:start w:val="1"/>
      <w:numFmt w:val="lowerRoman"/>
      <w:lvlText w:val="%9."/>
      <w:lvlJc w:val="right"/>
      <w:pPr>
        <w:ind w:left="80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5D24"/>
    <w:rsid w:val="0002670B"/>
    <w:rsid w:val="000358B6"/>
    <w:rsid w:val="000372EB"/>
    <w:rsid w:val="00040FCE"/>
    <w:rsid w:val="000410EB"/>
    <w:rsid w:val="00044808"/>
    <w:rsid w:val="00055A73"/>
    <w:rsid w:val="00075A06"/>
    <w:rsid w:val="000765AB"/>
    <w:rsid w:val="00080B8F"/>
    <w:rsid w:val="00093831"/>
    <w:rsid w:val="000A5FA6"/>
    <w:rsid w:val="000A654F"/>
    <w:rsid w:val="000B4709"/>
    <w:rsid w:val="000C3758"/>
    <w:rsid w:val="000D2294"/>
    <w:rsid w:val="000D5399"/>
    <w:rsid w:val="000E23E9"/>
    <w:rsid w:val="000E7233"/>
    <w:rsid w:val="000F778A"/>
    <w:rsid w:val="00106E84"/>
    <w:rsid w:val="0010798C"/>
    <w:rsid w:val="00117C8C"/>
    <w:rsid w:val="00122A5E"/>
    <w:rsid w:val="00130086"/>
    <w:rsid w:val="00130874"/>
    <w:rsid w:val="001377B2"/>
    <w:rsid w:val="00141608"/>
    <w:rsid w:val="001564A8"/>
    <w:rsid w:val="00162E03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73F"/>
    <w:rsid w:val="00211EAF"/>
    <w:rsid w:val="00226890"/>
    <w:rsid w:val="0023217D"/>
    <w:rsid w:val="002416BD"/>
    <w:rsid w:val="002425AB"/>
    <w:rsid w:val="002454B0"/>
    <w:rsid w:val="0025712D"/>
    <w:rsid w:val="00257F70"/>
    <w:rsid w:val="00265266"/>
    <w:rsid w:val="0027146E"/>
    <w:rsid w:val="00272434"/>
    <w:rsid w:val="00274071"/>
    <w:rsid w:val="00275F08"/>
    <w:rsid w:val="00277BD2"/>
    <w:rsid w:val="00285A9F"/>
    <w:rsid w:val="00293A9F"/>
    <w:rsid w:val="00296449"/>
    <w:rsid w:val="00296798"/>
    <w:rsid w:val="002A18E3"/>
    <w:rsid w:val="002A4ADD"/>
    <w:rsid w:val="002B3249"/>
    <w:rsid w:val="002C47F0"/>
    <w:rsid w:val="002E0E64"/>
    <w:rsid w:val="002E3B8B"/>
    <w:rsid w:val="002E5960"/>
    <w:rsid w:val="002E62FE"/>
    <w:rsid w:val="002F00F0"/>
    <w:rsid w:val="002F13AC"/>
    <w:rsid w:val="002F3BF9"/>
    <w:rsid w:val="002F5370"/>
    <w:rsid w:val="003130BD"/>
    <w:rsid w:val="00325D52"/>
    <w:rsid w:val="003320C2"/>
    <w:rsid w:val="00340C14"/>
    <w:rsid w:val="00354602"/>
    <w:rsid w:val="00364FD0"/>
    <w:rsid w:val="00365E7F"/>
    <w:rsid w:val="00367A50"/>
    <w:rsid w:val="00392D74"/>
    <w:rsid w:val="003937F0"/>
    <w:rsid w:val="003B2422"/>
    <w:rsid w:val="003C01E1"/>
    <w:rsid w:val="003C0A0F"/>
    <w:rsid w:val="003C1B20"/>
    <w:rsid w:val="003C2917"/>
    <w:rsid w:val="003D000A"/>
    <w:rsid w:val="003D3819"/>
    <w:rsid w:val="003E06B9"/>
    <w:rsid w:val="003E10B7"/>
    <w:rsid w:val="003E17B8"/>
    <w:rsid w:val="003F18B8"/>
    <w:rsid w:val="003F3B46"/>
    <w:rsid w:val="0040401F"/>
    <w:rsid w:val="00406AA9"/>
    <w:rsid w:val="004155EC"/>
    <w:rsid w:val="00420D00"/>
    <w:rsid w:val="00422CEC"/>
    <w:rsid w:val="004372BC"/>
    <w:rsid w:val="0044034E"/>
    <w:rsid w:val="00463FE5"/>
    <w:rsid w:val="0046655A"/>
    <w:rsid w:val="00473872"/>
    <w:rsid w:val="00475C8F"/>
    <w:rsid w:val="004952A7"/>
    <w:rsid w:val="004A00BC"/>
    <w:rsid w:val="004A4EB2"/>
    <w:rsid w:val="004B1E74"/>
    <w:rsid w:val="004B4BDD"/>
    <w:rsid w:val="004D2E2D"/>
    <w:rsid w:val="004D71A7"/>
    <w:rsid w:val="004E68FD"/>
    <w:rsid w:val="004F2A9E"/>
    <w:rsid w:val="004F31BD"/>
    <w:rsid w:val="0050657C"/>
    <w:rsid w:val="0051592A"/>
    <w:rsid w:val="00515D83"/>
    <w:rsid w:val="00551933"/>
    <w:rsid w:val="005579B9"/>
    <w:rsid w:val="00561622"/>
    <w:rsid w:val="0056732A"/>
    <w:rsid w:val="00570A94"/>
    <w:rsid w:val="00575E69"/>
    <w:rsid w:val="005912F3"/>
    <w:rsid w:val="005937EE"/>
    <w:rsid w:val="005958B0"/>
    <w:rsid w:val="005C0551"/>
    <w:rsid w:val="005C693D"/>
    <w:rsid w:val="005D075A"/>
    <w:rsid w:val="005D4DCC"/>
    <w:rsid w:val="005F227D"/>
    <w:rsid w:val="005F302D"/>
    <w:rsid w:val="005F6D27"/>
    <w:rsid w:val="006009BF"/>
    <w:rsid w:val="006014A6"/>
    <w:rsid w:val="00610D75"/>
    <w:rsid w:val="006173C8"/>
    <w:rsid w:val="00622D7C"/>
    <w:rsid w:val="00630559"/>
    <w:rsid w:val="0063302F"/>
    <w:rsid w:val="00652ED5"/>
    <w:rsid w:val="00654215"/>
    <w:rsid w:val="00663419"/>
    <w:rsid w:val="00680CED"/>
    <w:rsid w:val="00682E3E"/>
    <w:rsid w:val="00685E6F"/>
    <w:rsid w:val="00693DB5"/>
    <w:rsid w:val="00696797"/>
    <w:rsid w:val="006C5CF8"/>
    <w:rsid w:val="006E4DA1"/>
    <w:rsid w:val="00700BF6"/>
    <w:rsid w:val="00710B0E"/>
    <w:rsid w:val="007116AD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3EAD"/>
    <w:rsid w:val="0075442F"/>
    <w:rsid w:val="00756AED"/>
    <w:rsid w:val="0076129D"/>
    <w:rsid w:val="00762496"/>
    <w:rsid w:val="00767301"/>
    <w:rsid w:val="00787A66"/>
    <w:rsid w:val="00791A3E"/>
    <w:rsid w:val="00794548"/>
    <w:rsid w:val="007A76B5"/>
    <w:rsid w:val="007B3551"/>
    <w:rsid w:val="007B3AE1"/>
    <w:rsid w:val="007C55C7"/>
    <w:rsid w:val="007C6D40"/>
    <w:rsid w:val="007D31E2"/>
    <w:rsid w:val="007F1775"/>
    <w:rsid w:val="007F59EB"/>
    <w:rsid w:val="00801983"/>
    <w:rsid w:val="00802D67"/>
    <w:rsid w:val="00813DEE"/>
    <w:rsid w:val="00816530"/>
    <w:rsid w:val="00825FC8"/>
    <w:rsid w:val="00834FAA"/>
    <w:rsid w:val="0084610B"/>
    <w:rsid w:val="00853EF5"/>
    <w:rsid w:val="0085740E"/>
    <w:rsid w:val="00871709"/>
    <w:rsid w:val="00871CDE"/>
    <w:rsid w:val="00874EEE"/>
    <w:rsid w:val="008775A7"/>
    <w:rsid w:val="008778A7"/>
    <w:rsid w:val="008823E5"/>
    <w:rsid w:val="008C0EBA"/>
    <w:rsid w:val="008C53CB"/>
    <w:rsid w:val="008E0C47"/>
    <w:rsid w:val="008E126E"/>
    <w:rsid w:val="008E243B"/>
    <w:rsid w:val="008E5412"/>
    <w:rsid w:val="008F10B2"/>
    <w:rsid w:val="00903D6A"/>
    <w:rsid w:val="00914B9E"/>
    <w:rsid w:val="009239FD"/>
    <w:rsid w:val="00926091"/>
    <w:rsid w:val="0094388B"/>
    <w:rsid w:val="00947D42"/>
    <w:rsid w:val="00947F7A"/>
    <w:rsid w:val="00953B44"/>
    <w:rsid w:val="00966CD4"/>
    <w:rsid w:val="009740A6"/>
    <w:rsid w:val="00976AB1"/>
    <w:rsid w:val="009838B9"/>
    <w:rsid w:val="00985FB0"/>
    <w:rsid w:val="00995A9D"/>
    <w:rsid w:val="009A58BE"/>
    <w:rsid w:val="009B39B9"/>
    <w:rsid w:val="009D7A9C"/>
    <w:rsid w:val="009E7F2E"/>
    <w:rsid w:val="009F7E40"/>
    <w:rsid w:val="00A03F11"/>
    <w:rsid w:val="00A05431"/>
    <w:rsid w:val="00A10AF8"/>
    <w:rsid w:val="00A16362"/>
    <w:rsid w:val="00A237BB"/>
    <w:rsid w:val="00A262D7"/>
    <w:rsid w:val="00A263D9"/>
    <w:rsid w:val="00A323EA"/>
    <w:rsid w:val="00A369D2"/>
    <w:rsid w:val="00A427F9"/>
    <w:rsid w:val="00A4707E"/>
    <w:rsid w:val="00A47255"/>
    <w:rsid w:val="00A578D7"/>
    <w:rsid w:val="00A6144C"/>
    <w:rsid w:val="00A75012"/>
    <w:rsid w:val="00A75BA3"/>
    <w:rsid w:val="00A76096"/>
    <w:rsid w:val="00A7732B"/>
    <w:rsid w:val="00A92305"/>
    <w:rsid w:val="00A94D74"/>
    <w:rsid w:val="00A97B57"/>
    <w:rsid w:val="00AA26E5"/>
    <w:rsid w:val="00AA63A3"/>
    <w:rsid w:val="00AB3A17"/>
    <w:rsid w:val="00AC32FD"/>
    <w:rsid w:val="00AC55D4"/>
    <w:rsid w:val="00AD4973"/>
    <w:rsid w:val="00AE2A87"/>
    <w:rsid w:val="00AE33B3"/>
    <w:rsid w:val="00AF1AAB"/>
    <w:rsid w:val="00B04310"/>
    <w:rsid w:val="00B43A38"/>
    <w:rsid w:val="00B44DD6"/>
    <w:rsid w:val="00B55C08"/>
    <w:rsid w:val="00B62EBD"/>
    <w:rsid w:val="00B64C5B"/>
    <w:rsid w:val="00B733EA"/>
    <w:rsid w:val="00B90FBA"/>
    <w:rsid w:val="00B9124F"/>
    <w:rsid w:val="00B951C0"/>
    <w:rsid w:val="00B9662E"/>
    <w:rsid w:val="00BA0350"/>
    <w:rsid w:val="00BA6695"/>
    <w:rsid w:val="00BC01D1"/>
    <w:rsid w:val="00BC79DA"/>
    <w:rsid w:val="00C0298E"/>
    <w:rsid w:val="00C05516"/>
    <w:rsid w:val="00C1086D"/>
    <w:rsid w:val="00C147CE"/>
    <w:rsid w:val="00C24EB9"/>
    <w:rsid w:val="00C25833"/>
    <w:rsid w:val="00C27BF1"/>
    <w:rsid w:val="00C318BA"/>
    <w:rsid w:val="00C4028D"/>
    <w:rsid w:val="00C44674"/>
    <w:rsid w:val="00C51A31"/>
    <w:rsid w:val="00C52BD5"/>
    <w:rsid w:val="00C6400C"/>
    <w:rsid w:val="00C721B1"/>
    <w:rsid w:val="00C7442E"/>
    <w:rsid w:val="00C75463"/>
    <w:rsid w:val="00C75AB6"/>
    <w:rsid w:val="00C81F7B"/>
    <w:rsid w:val="00C87016"/>
    <w:rsid w:val="00C93624"/>
    <w:rsid w:val="00C94557"/>
    <w:rsid w:val="00CB10DE"/>
    <w:rsid w:val="00CB2244"/>
    <w:rsid w:val="00CB4A97"/>
    <w:rsid w:val="00CC0631"/>
    <w:rsid w:val="00CC15DD"/>
    <w:rsid w:val="00CC3884"/>
    <w:rsid w:val="00CC573A"/>
    <w:rsid w:val="00CD1B6A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4645A"/>
    <w:rsid w:val="00D55020"/>
    <w:rsid w:val="00D82429"/>
    <w:rsid w:val="00D840A4"/>
    <w:rsid w:val="00D94889"/>
    <w:rsid w:val="00DB6302"/>
    <w:rsid w:val="00DD0026"/>
    <w:rsid w:val="00DD6B09"/>
    <w:rsid w:val="00DD7114"/>
    <w:rsid w:val="00DD7403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4461"/>
    <w:rsid w:val="00EA7747"/>
    <w:rsid w:val="00EB13A4"/>
    <w:rsid w:val="00EB4B35"/>
    <w:rsid w:val="00ED44C6"/>
    <w:rsid w:val="00ED641C"/>
    <w:rsid w:val="00ED7B18"/>
    <w:rsid w:val="00EE1DA1"/>
    <w:rsid w:val="00EF1EC1"/>
    <w:rsid w:val="00EF65F4"/>
    <w:rsid w:val="00EF7334"/>
    <w:rsid w:val="00F14479"/>
    <w:rsid w:val="00F14848"/>
    <w:rsid w:val="00F3048E"/>
    <w:rsid w:val="00F415DF"/>
    <w:rsid w:val="00F514C9"/>
    <w:rsid w:val="00F53671"/>
    <w:rsid w:val="00F6628E"/>
    <w:rsid w:val="00F662E5"/>
    <w:rsid w:val="00F7048D"/>
    <w:rsid w:val="00F76D36"/>
    <w:rsid w:val="00F84F64"/>
    <w:rsid w:val="00F86FFC"/>
    <w:rsid w:val="00F93A09"/>
    <w:rsid w:val="00F95CDF"/>
    <w:rsid w:val="00FA3D3D"/>
    <w:rsid w:val="00FC4BD4"/>
    <w:rsid w:val="00FD134C"/>
    <w:rsid w:val="00FD6D03"/>
    <w:rsid w:val="00FE2828"/>
    <w:rsid w:val="00FF157B"/>
    <w:rsid w:val="00FF27E8"/>
    <w:rsid w:val="00FF4441"/>
    <w:rsid w:val="00FF75DB"/>
    <w:rsid w:val="0BF81F86"/>
    <w:rsid w:val="0C131E8E"/>
    <w:rsid w:val="37267A2A"/>
    <w:rsid w:val="409817DD"/>
    <w:rsid w:val="55D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 w:unhideWhenUsed="0"/>
    <w:lsdException w:name="Body Text 3" w:semiHidden="0"/>
    <w:lsdException w:name="Body Text Indent 2" w:uiPriority="0" w:unhideWhenUsed="0"/>
    <w:lsdException w:name="Body Text Indent 3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5"/>
  </w:style>
  <w:style w:type="paragraph" w:styleId="1">
    <w:name w:val="heading 1"/>
    <w:basedOn w:val="a"/>
    <w:next w:val="a"/>
    <w:link w:val="10"/>
    <w:uiPriority w:val="9"/>
    <w:qFormat/>
    <w:rsid w:val="00853EF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53EF5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3EF5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853EF5"/>
    <w:rPr>
      <w:rFonts w:ascii="Tahoma" w:hAnsi="Tahoma"/>
      <w:sz w:val="16"/>
      <w:szCs w:val="16"/>
    </w:rPr>
  </w:style>
  <w:style w:type="paragraph" w:styleId="2">
    <w:name w:val="Body Text 2"/>
    <w:basedOn w:val="a"/>
    <w:link w:val="20"/>
    <w:rsid w:val="00853EF5"/>
    <w:pPr>
      <w:suppressAutoHyphens/>
      <w:spacing w:after="120" w:line="480" w:lineRule="auto"/>
    </w:pPr>
    <w:rPr>
      <w:lang w:eastAsia="en-US"/>
    </w:rPr>
  </w:style>
  <w:style w:type="paragraph" w:styleId="31">
    <w:name w:val="Body Text Indent 3"/>
    <w:basedOn w:val="a"/>
    <w:link w:val="32"/>
    <w:uiPriority w:val="99"/>
    <w:unhideWhenUsed/>
    <w:rsid w:val="00853EF5"/>
    <w:pPr>
      <w:spacing w:after="120"/>
      <w:ind w:left="283" w:firstLine="851"/>
      <w:jc w:val="both"/>
    </w:pPr>
    <w:rPr>
      <w:sz w:val="16"/>
      <w:szCs w:val="16"/>
    </w:rPr>
  </w:style>
  <w:style w:type="paragraph" w:styleId="a6">
    <w:name w:val="header"/>
    <w:basedOn w:val="a"/>
    <w:link w:val="a7"/>
    <w:semiHidden/>
    <w:rsid w:val="00853EF5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8">
    <w:name w:val="Body Text"/>
    <w:basedOn w:val="a"/>
    <w:link w:val="a9"/>
    <w:semiHidden/>
    <w:rsid w:val="00853EF5"/>
    <w:pPr>
      <w:ind w:firstLine="851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853EF5"/>
    <w:pPr>
      <w:spacing w:after="120"/>
      <w:ind w:left="283" w:firstLine="851"/>
      <w:jc w:val="both"/>
    </w:pPr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853EF5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853EF5"/>
    <w:pPr>
      <w:spacing w:before="100" w:beforeAutospacing="1" w:after="119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853EF5"/>
    <w:pPr>
      <w:spacing w:after="120"/>
      <w:ind w:firstLine="851"/>
      <w:jc w:val="both"/>
    </w:pPr>
    <w:rPr>
      <w:sz w:val="16"/>
      <w:szCs w:val="16"/>
    </w:rPr>
  </w:style>
  <w:style w:type="paragraph" w:styleId="21">
    <w:name w:val="Body Text Indent 2"/>
    <w:basedOn w:val="a"/>
    <w:link w:val="22"/>
    <w:semiHidden/>
    <w:rsid w:val="00853EF5"/>
    <w:pPr>
      <w:ind w:firstLine="851"/>
      <w:jc w:val="both"/>
    </w:pPr>
    <w:rPr>
      <w:sz w:val="28"/>
    </w:rPr>
  </w:style>
  <w:style w:type="table" w:styleId="af">
    <w:name w:val="Table Grid"/>
    <w:basedOn w:val="a1"/>
    <w:uiPriority w:val="59"/>
    <w:rsid w:val="00853E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853EF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853EF5"/>
    <w:rPr>
      <w:sz w:val="28"/>
      <w:szCs w:val="28"/>
      <w:u w:val="single"/>
    </w:rPr>
  </w:style>
  <w:style w:type="character" w:customStyle="1" w:styleId="a5">
    <w:name w:val="Текст выноски Знак"/>
    <w:link w:val="a4"/>
    <w:uiPriority w:val="99"/>
    <w:semiHidden/>
    <w:rsid w:val="00853E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rsid w:val="00853EF5"/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853EF5"/>
    <w:rPr>
      <w:sz w:val="16"/>
      <w:szCs w:val="16"/>
    </w:rPr>
  </w:style>
  <w:style w:type="character" w:customStyle="1" w:styleId="a7">
    <w:name w:val="Верхний колонтитул Знак"/>
    <w:link w:val="a6"/>
    <w:semiHidden/>
    <w:rsid w:val="00853EF5"/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853EF5"/>
    <w:rPr>
      <w:sz w:val="28"/>
    </w:rPr>
  </w:style>
  <w:style w:type="character" w:customStyle="1" w:styleId="ab">
    <w:name w:val="Основной текст с отступом Знак"/>
    <w:link w:val="aa"/>
    <w:uiPriority w:val="99"/>
    <w:rsid w:val="00853EF5"/>
    <w:rPr>
      <w:sz w:val="28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853EF5"/>
  </w:style>
  <w:style w:type="character" w:customStyle="1" w:styleId="34">
    <w:name w:val="Основной текст 3 Знак"/>
    <w:link w:val="33"/>
    <w:uiPriority w:val="99"/>
    <w:rsid w:val="00853EF5"/>
    <w:rPr>
      <w:sz w:val="16"/>
      <w:szCs w:val="16"/>
    </w:rPr>
  </w:style>
  <w:style w:type="character" w:customStyle="1" w:styleId="22">
    <w:name w:val="Основной текст с отступом 2 Знак"/>
    <w:link w:val="21"/>
    <w:semiHidden/>
    <w:rsid w:val="00853EF5"/>
    <w:rPr>
      <w:sz w:val="28"/>
    </w:rPr>
  </w:style>
  <w:style w:type="paragraph" w:styleId="af0">
    <w:name w:val="List Paragraph"/>
    <w:basedOn w:val="a"/>
    <w:uiPriority w:val="34"/>
    <w:qFormat/>
    <w:rsid w:val="00853EF5"/>
    <w:pPr>
      <w:ind w:left="720"/>
      <w:contextualSpacing/>
    </w:pPr>
  </w:style>
  <w:style w:type="paragraph" w:customStyle="1" w:styleId="ConsPlusNormal">
    <w:name w:val="ConsPlusNormal"/>
    <w:rsid w:val="00853EF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1">
    <w:name w:val="Знак1 Знак"/>
    <w:basedOn w:val="a"/>
    <w:next w:val="a"/>
    <w:semiHidden/>
    <w:rsid w:val="00853E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853E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53E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f1">
    <w:name w:val="Гипертекстовая ссылка"/>
    <w:uiPriority w:val="99"/>
    <w:rsid w:val="00853EF5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853EF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853EF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 w:unhideWhenUsed="0"/>
    <w:lsdException w:name="Body Text 3" w:semiHidden="0"/>
    <w:lsdException w:name="Body Text Indent 2" w:uiPriority="0" w:unhideWhenUsed="0"/>
    <w:lsdException w:name="Body Text Indent 3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5"/>
  </w:style>
  <w:style w:type="paragraph" w:styleId="1">
    <w:name w:val="heading 1"/>
    <w:basedOn w:val="a"/>
    <w:next w:val="a"/>
    <w:link w:val="10"/>
    <w:uiPriority w:val="9"/>
    <w:qFormat/>
    <w:rsid w:val="00853EF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53EF5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3EF5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853EF5"/>
    <w:rPr>
      <w:rFonts w:ascii="Tahoma" w:hAnsi="Tahoma"/>
      <w:sz w:val="16"/>
      <w:szCs w:val="16"/>
    </w:rPr>
  </w:style>
  <w:style w:type="paragraph" w:styleId="2">
    <w:name w:val="Body Text 2"/>
    <w:basedOn w:val="a"/>
    <w:link w:val="20"/>
    <w:rsid w:val="00853EF5"/>
    <w:pPr>
      <w:suppressAutoHyphens/>
      <w:spacing w:after="120" w:line="480" w:lineRule="auto"/>
    </w:pPr>
    <w:rPr>
      <w:lang w:eastAsia="en-US"/>
    </w:rPr>
  </w:style>
  <w:style w:type="paragraph" w:styleId="31">
    <w:name w:val="Body Text Indent 3"/>
    <w:basedOn w:val="a"/>
    <w:link w:val="32"/>
    <w:uiPriority w:val="99"/>
    <w:unhideWhenUsed/>
    <w:rsid w:val="00853EF5"/>
    <w:pPr>
      <w:spacing w:after="120"/>
      <w:ind w:left="283" w:firstLine="851"/>
      <w:jc w:val="both"/>
    </w:pPr>
    <w:rPr>
      <w:sz w:val="16"/>
      <w:szCs w:val="16"/>
    </w:rPr>
  </w:style>
  <w:style w:type="paragraph" w:styleId="a6">
    <w:name w:val="header"/>
    <w:basedOn w:val="a"/>
    <w:link w:val="a7"/>
    <w:semiHidden/>
    <w:rsid w:val="00853EF5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8">
    <w:name w:val="Body Text"/>
    <w:basedOn w:val="a"/>
    <w:link w:val="a9"/>
    <w:semiHidden/>
    <w:rsid w:val="00853EF5"/>
    <w:pPr>
      <w:ind w:firstLine="851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853EF5"/>
    <w:pPr>
      <w:spacing w:after="120"/>
      <w:ind w:left="283" w:firstLine="851"/>
      <w:jc w:val="both"/>
    </w:pPr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853EF5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853EF5"/>
    <w:pPr>
      <w:spacing w:before="100" w:beforeAutospacing="1" w:after="119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853EF5"/>
    <w:pPr>
      <w:spacing w:after="120"/>
      <w:ind w:firstLine="851"/>
      <w:jc w:val="both"/>
    </w:pPr>
    <w:rPr>
      <w:sz w:val="16"/>
      <w:szCs w:val="16"/>
    </w:rPr>
  </w:style>
  <w:style w:type="paragraph" w:styleId="21">
    <w:name w:val="Body Text Indent 2"/>
    <w:basedOn w:val="a"/>
    <w:link w:val="22"/>
    <w:semiHidden/>
    <w:rsid w:val="00853EF5"/>
    <w:pPr>
      <w:ind w:firstLine="851"/>
      <w:jc w:val="both"/>
    </w:pPr>
    <w:rPr>
      <w:sz w:val="28"/>
    </w:rPr>
  </w:style>
  <w:style w:type="table" w:styleId="af">
    <w:name w:val="Table Grid"/>
    <w:basedOn w:val="a1"/>
    <w:uiPriority w:val="59"/>
    <w:rsid w:val="00853E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853EF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853EF5"/>
    <w:rPr>
      <w:sz w:val="28"/>
      <w:szCs w:val="28"/>
      <w:u w:val="single"/>
    </w:rPr>
  </w:style>
  <w:style w:type="character" w:customStyle="1" w:styleId="a5">
    <w:name w:val="Текст выноски Знак"/>
    <w:link w:val="a4"/>
    <w:uiPriority w:val="99"/>
    <w:semiHidden/>
    <w:rsid w:val="00853E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rsid w:val="00853EF5"/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853EF5"/>
    <w:rPr>
      <w:sz w:val="16"/>
      <w:szCs w:val="16"/>
    </w:rPr>
  </w:style>
  <w:style w:type="character" w:customStyle="1" w:styleId="a7">
    <w:name w:val="Верхний колонтитул Знак"/>
    <w:link w:val="a6"/>
    <w:semiHidden/>
    <w:rsid w:val="00853EF5"/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853EF5"/>
    <w:rPr>
      <w:sz w:val="28"/>
    </w:rPr>
  </w:style>
  <w:style w:type="character" w:customStyle="1" w:styleId="ab">
    <w:name w:val="Основной текст с отступом Знак"/>
    <w:link w:val="aa"/>
    <w:uiPriority w:val="99"/>
    <w:rsid w:val="00853EF5"/>
    <w:rPr>
      <w:sz w:val="28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853EF5"/>
  </w:style>
  <w:style w:type="character" w:customStyle="1" w:styleId="34">
    <w:name w:val="Основной текст 3 Знак"/>
    <w:link w:val="33"/>
    <w:uiPriority w:val="99"/>
    <w:rsid w:val="00853EF5"/>
    <w:rPr>
      <w:sz w:val="16"/>
      <w:szCs w:val="16"/>
    </w:rPr>
  </w:style>
  <w:style w:type="character" w:customStyle="1" w:styleId="22">
    <w:name w:val="Основной текст с отступом 2 Знак"/>
    <w:link w:val="21"/>
    <w:semiHidden/>
    <w:rsid w:val="00853EF5"/>
    <w:rPr>
      <w:sz w:val="28"/>
    </w:rPr>
  </w:style>
  <w:style w:type="paragraph" w:styleId="af0">
    <w:name w:val="List Paragraph"/>
    <w:basedOn w:val="a"/>
    <w:uiPriority w:val="34"/>
    <w:qFormat/>
    <w:rsid w:val="00853EF5"/>
    <w:pPr>
      <w:ind w:left="720"/>
      <w:contextualSpacing/>
    </w:pPr>
  </w:style>
  <w:style w:type="paragraph" w:customStyle="1" w:styleId="ConsPlusNormal">
    <w:name w:val="ConsPlusNormal"/>
    <w:rsid w:val="00853EF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1">
    <w:name w:val="Знак1 Знак"/>
    <w:basedOn w:val="a"/>
    <w:next w:val="a"/>
    <w:semiHidden/>
    <w:rsid w:val="00853E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853E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53E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f1">
    <w:name w:val="Гипертекстовая ссылка"/>
    <w:uiPriority w:val="99"/>
    <w:rsid w:val="00853EF5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853EF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853E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4342</Words>
  <Characters>24751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29035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Дятьковская Адм</cp:lastModifiedBy>
  <cp:revision>2</cp:revision>
  <cp:lastPrinted>2024-11-12T05:15:00Z</cp:lastPrinted>
  <dcterms:created xsi:type="dcterms:W3CDTF">2024-12-12T10:17:00Z</dcterms:created>
  <dcterms:modified xsi:type="dcterms:W3CDTF">2024-12-12T10:17:00Z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D4EDED2BC12149BA9D35643BDDB43142_13</vt:lpwstr>
  </property>
</Properties>
</file>